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56989A" w14:textId="77777777" w:rsidR="000719BB" w:rsidRDefault="000719BB" w:rsidP="006C2343">
      <w:pPr>
        <w:pStyle w:val="Titul2"/>
      </w:pPr>
    </w:p>
    <w:p w14:paraId="7228F394" w14:textId="77777777" w:rsidR="00826B7B" w:rsidRDefault="00826B7B" w:rsidP="006C2343">
      <w:pPr>
        <w:pStyle w:val="Titul2"/>
      </w:pPr>
    </w:p>
    <w:p w14:paraId="28157858" w14:textId="77777777" w:rsidR="003254A3" w:rsidRPr="000719BB" w:rsidRDefault="003254A3" w:rsidP="006C2343">
      <w:pPr>
        <w:pStyle w:val="Titul2"/>
      </w:pPr>
    </w:p>
    <w:p w14:paraId="5AB6857C" w14:textId="77777777" w:rsidR="00AD0C7B" w:rsidRDefault="00AD0C7B" w:rsidP="006C2343">
      <w:pPr>
        <w:pStyle w:val="Titul1"/>
      </w:pPr>
      <w:r>
        <w:t>Technická specifikace</w:t>
      </w:r>
    </w:p>
    <w:p w14:paraId="272BC4C2" w14:textId="77777777" w:rsidR="003254A3" w:rsidRDefault="003254A3" w:rsidP="00AD0C7B">
      <w:pPr>
        <w:pStyle w:val="Titul2"/>
      </w:pPr>
    </w:p>
    <w:p w14:paraId="552810BB" w14:textId="77777777" w:rsidR="00AD0C7B" w:rsidRDefault="0069470F" w:rsidP="006C2343">
      <w:pPr>
        <w:pStyle w:val="Titul1"/>
      </w:pPr>
      <w:r>
        <w:t xml:space="preserve">Zvláštní </w:t>
      </w:r>
      <w:r w:rsidR="00AD0C7B">
        <w:t>technické podmínky</w:t>
      </w:r>
    </w:p>
    <w:p w14:paraId="7D16AFFE" w14:textId="77777777" w:rsidR="00AD0C7B" w:rsidRDefault="00AD0C7B" w:rsidP="00EB46E5">
      <w:pPr>
        <w:pStyle w:val="Titul2"/>
      </w:pPr>
    </w:p>
    <w:p w14:paraId="6A6AB036" w14:textId="77777777" w:rsidR="00EB46E5" w:rsidRPr="00AD7D7F" w:rsidRDefault="00EB46E5" w:rsidP="00AD7D7F">
      <w:pPr>
        <w:pStyle w:val="Titul2"/>
      </w:pPr>
      <w:r w:rsidRPr="00AD7D7F">
        <w:t>Zhotoven</w:t>
      </w:r>
      <w:r w:rsidR="00232000" w:rsidRPr="00AD7D7F">
        <w:t xml:space="preserve">í stavby </w:t>
      </w:r>
    </w:p>
    <w:p w14:paraId="19F6FB16" w14:textId="77777777" w:rsidR="002007BA" w:rsidRDefault="002007BA" w:rsidP="006C2343">
      <w:pPr>
        <w:pStyle w:val="Tituldatum"/>
      </w:pPr>
    </w:p>
    <w:bookmarkStart w:id="0" w:name="_Hlk195690735" w:displacedByCustomXml="next"/>
    <w:sdt>
      <w:sdtPr>
        <w:rPr>
          <w:rStyle w:val="Nzevakce"/>
        </w:rPr>
        <w:alias w:val="Název akce - VYplnit pole - přenese se do zápatí"/>
        <w:tag w:val="Název akce"/>
        <w:id w:val="1889687308"/>
        <w:placeholder>
          <w:docPart w:val="4ECE5BBAE0004F5EA8BEAD46B95C3D83"/>
        </w:placeholder>
        <w:text w:multiLine="1"/>
      </w:sdtPr>
      <w:sdtEndPr>
        <w:rPr>
          <w:rStyle w:val="Nzevakce"/>
        </w:rPr>
      </w:sdtEndPr>
      <w:sdtContent>
        <w:p w14:paraId="330B2AF3" w14:textId="77777777" w:rsidR="00BF54FE" w:rsidRDefault="003928B4" w:rsidP="006C2343">
          <w:pPr>
            <w:pStyle w:val="Tituldatum"/>
          </w:pPr>
          <w:r w:rsidRPr="003928B4">
            <w:rPr>
              <w:rStyle w:val="Nzevakce"/>
            </w:rPr>
            <w:t>Sanace nestabilního úseku Valašská Polanka – Horní Lideč v km 20,019 – 21,248</w:t>
          </w:r>
        </w:p>
      </w:sdtContent>
    </w:sdt>
    <w:bookmarkEnd w:id="0" w:displacedByCustomXml="prev"/>
    <w:p w14:paraId="4E7B6958" w14:textId="77777777" w:rsidR="00BF54FE" w:rsidRDefault="00BF54FE" w:rsidP="006C2343">
      <w:pPr>
        <w:pStyle w:val="Tituldatum"/>
      </w:pPr>
    </w:p>
    <w:p w14:paraId="6F85303B" w14:textId="77777777" w:rsidR="009226C1" w:rsidRDefault="009226C1" w:rsidP="006C2343">
      <w:pPr>
        <w:pStyle w:val="Tituldatum"/>
      </w:pPr>
    </w:p>
    <w:p w14:paraId="63982A69" w14:textId="77777777" w:rsidR="003B111D" w:rsidRDefault="003B111D" w:rsidP="006C2343">
      <w:pPr>
        <w:pStyle w:val="Tituldatum"/>
      </w:pPr>
    </w:p>
    <w:p w14:paraId="5F9FFC66" w14:textId="77777777" w:rsidR="007107DA" w:rsidRDefault="007107DA" w:rsidP="006C2343">
      <w:pPr>
        <w:pStyle w:val="Tituldatum"/>
      </w:pPr>
    </w:p>
    <w:p w14:paraId="17A2B15E" w14:textId="77777777" w:rsidR="007107DA" w:rsidRDefault="007107DA" w:rsidP="006C2343">
      <w:pPr>
        <w:pStyle w:val="Tituldatum"/>
      </w:pPr>
    </w:p>
    <w:p w14:paraId="577B3498" w14:textId="77777777" w:rsidR="007107DA" w:rsidRDefault="007107DA" w:rsidP="006C2343">
      <w:pPr>
        <w:pStyle w:val="Tituldatum"/>
      </w:pPr>
    </w:p>
    <w:p w14:paraId="2C9D9611" w14:textId="77777777" w:rsidR="00826B7B" w:rsidRPr="006C2343" w:rsidRDefault="006C2343" w:rsidP="006C2343">
      <w:pPr>
        <w:pStyle w:val="Tituldatum"/>
      </w:pPr>
      <w:r w:rsidRPr="00963EF8">
        <w:t xml:space="preserve">Datum vydání: </w:t>
      </w:r>
      <w:r w:rsidRPr="00963EF8">
        <w:tab/>
      </w:r>
      <w:r w:rsidR="006A49EF" w:rsidRPr="00963EF8">
        <w:t>10</w:t>
      </w:r>
      <w:r w:rsidRPr="00963EF8">
        <w:t>.</w:t>
      </w:r>
      <w:r w:rsidR="001F30F4" w:rsidRPr="00963EF8">
        <w:t xml:space="preserve"> </w:t>
      </w:r>
      <w:r w:rsidR="006A49EF" w:rsidRPr="00963EF8">
        <w:t>4</w:t>
      </w:r>
      <w:r w:rsidRPr="00963EF8">
        <w:t>. 20</w:t>
      </w:r>
      <w:r w:rsidR="007D3FA6" w:rsidRPr="00963EF8">
        <w:t>2</w:t>
      </w:r>
      <w:r w:rsidR="00A62213" w:rsidRPr="00963EF8">
        <w:t>5</w:t>
      </w:r>
      <w:r w:rsidR="0076790E">
        <w:t xml:space="preserve"> </w:t>
      </w:r>
    </w:p>
    <w:p w14:paraId="3492E4C4" w14:textId="77777777" w:rsidR="00826B7B" w:rsidRDefault="00826B7B">
      <w:r>
        <w:br w:type="page"/>
      </w:r>
    </w:p>
    <w:p w14:paraId="025EFDD6" w14:textId="77777777" w:rsidR="00BD7E91" w:rsidRDefault="00BD7E91" w:rsidP="00B101FD">
      <w:r>
        <w:lastRenderedPageBreak/>
        <w:t>Obsah</w:t>
      </w:r>
      <w:r w:rsidR="00887F36">
        <w:t xml:space="preserve"> </w:t>
      </w:r>
    </w:p>
    <w:p w14:paraId="113CAAED" w14:textId="1E2541F0" w:rsidR="000511CB"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95707265" w:history="1">
        <w:r w:rsidR="000511CB" w:rsidRPr="00B56200">
          <w:rPr>
            <w:rStyle w:val="Hypertextovodkaz"/>
          </w:rPr>
          <w:t>SEZNAM ZKRATEK</w:t>
        </w:r>
        <w:r w:rsidR="000511CB">
          <w:rPr>
            <w:noProof/>
            <w:webHidden/>
          </w:rPr>
          <w:tab/>
        </w:r>
        <w:r w:rsidR="000511CB">
          <w:rPr>
            <w:noProof/>
            <w:webHidden/>
          </w:rPr>
          <w:fldChar w:fldCharType="begin"/>
        </w:r>
        <w:r w:rsidR="000511CB">
          <w:rPr>
            <w:noProof/>
            <w:webHidden/>
          </w:rPr>
          <w:instrText xml:space="preserve"> PAGEREF _Toc195707265 \h </w:instrText>
        </w:r>
        <w:r w:rsidR="000511CB">
          <w:rPr>
            <w:noProof/>
            <w:webHidden/>
          </w:rPr>
        </w:r>
        <w:r w:rsidR="000511CB">
          <w:rPr>
            <w:noProof/>
            <w:webHidden/>
          </w:rPr>
          <w:fldChar w:fldCharType="separate"/>
        </w:r>
        <w:r w:rsidR="00516AA6">
          <w:rPr>
            <w:noProof/>
            <w:webHidden/>
          </w:rPr>
          <w:t>2</w:t>
        </w:r>
        <w:r w:rsidR="000511CB">
          <w:rPr>
            <w:noProof/>
            <w:webHidden/>
          </w:rPr>
          <w:fldChar w:fldCharType="end"/>
        </w:r>
      </w:hyperlink>
    </w:p>
    <w:p w14:paraId="5F75F1B5" w14:textId="24A91E10" w:rsidR="000511CB" w:rsidRDefault="000511C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5707266" w:history="1">
        <w:r w:rsidRPr="00B56200">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B56200">
          <w:rPr>
            <w:rStyle w:val="Hypertextovodkaz"/>
          </w:rPr>
          <w:t>SPECIFIKACE PŘEDMĚTU DÍLA</w:t>
        </w:r>
        <w:r>
          <w:rPr>
            <w:noProof/>
            <w:webHidden/>
          </w:rPr>
          <w:tab/>
        </w:r>
        <w:r>
          <w:rPr>
            <w:noProof/>
            <w:webHidden/>
          </w:rPr>
          <w:fldChar w:fldCharType="begin"/>
        </w:r>
        <w:r>
          <w:rPr>
            <w:noProof/>
            <w:webHidden/>
          </w:rPr>
          <w:instrText xml:space="preserve"> PAGEREF _Toc195707266 \h </w:instrText>
        </w:r>
        <w:r>
          <w:rPr>
            <w:noProof/>
            <w:webHidden/>
          </w:rPr>
        </w:r>
        <w:r>
          <w:rPr>
            <w:noProof/>
            <w:webHidden/>
          </w:rPr>
          <w:fldChar w:fldCharType="separate"/>
        </w:r>
        <w:r w:rsidR="00516AA6">
          <w:rPr>
            <w:noProof/>
            <w:webHidden/>
          </w:rPr>
          <w:t>3</w:t>
        </w:r>
        <w:r>
          <w:rPr>
            <w:noProof/>
            <w:webHidden/>
          </w:rPr>
          <w:fldChar w:fldCharType="end"/>
        </w:r>
      </w:hyperlink>
    </w:p>
    <w:p w14:paraId="4AC692A8" w14:textId="33B425FF" w:rsidR="000511CB" w:rsidRDefault="000511CB">
      <w:pPr>
        <w:pStyle w:val="Obsah2"/>
        <w:rPr>
          <w:rFonts w:asciiTheme="minorHAnsi" w:eastAsiaTheme="minorEastAsia" w:hAnsiTheme="minorHAnsi"/>
          <w:noProof/>
          <w:spacing w:val="0"/>
          <w:kern w:val="2"/>
          <w:sz w:val="24"/>
          <w:szCs w:val="24"/>
          <w:lang w:eastAsia="cs-CZ"/>
          <w14:ligatures w14:val="standardContextual"/>
        </w:rPr>
      </w:pPr>
      <w:hyperlink w:anchor="_Toc195707267" w:history="1">
        <w:r w:rsidRPr="00B56200">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B56200">
          <w:rPr>
            <w:rStyle w:val="Hypertextovodkaz"/>
          </w:rPr>
          <w:t>Účel a rozsah předmětu Díla</w:t>
        </w:r>
        <w:r>
          <w:rPr>
            <w:noProof/>
            <w:webHidden/>
          </w:rPr>
          <w:tab/>
        </w:r>
        <w:r>
          <w:rPr>
            <w:noProof/>
            <w:webHidden/>
          </w:rPr>
          <w:fldChar w:fldCharType="begin"/>
        </w:r>
        <w:r>
          <w:rPr>
            <w:noProof/>
            <w:webHidden/>
          </w:rPr>
          <w:instrText xml:space="preserve"> PAGEREF _Toc195707267 \h </w:instrText>
        </w:r>
        <w:r>
          <w:rPr>
            <w:noProof/>
            <w:webHidden/>
          </w:rPr>
        </w:r>
        <w:r>
          <w:rPr>
            <w:noProof/>
            <w:webHidden/>
          </w:rPr>
          <w:fldChar w:fldCharType="separate"/>
        </w:r>
        <w:r w:rsidR="00516AA6">
          <w:rPr>
            <w:noProof/>
            <w:webHidden/>
          </w:rPr>
          <w:t>3</w:t>
        </w:r>
        <w:r>
          <w:rPr>
            <w:noProof/>
            <w:webHidden/>
          </w:rPr>
          <w:fldChar w:fldCharType="end"/>
        </w:r>
      </w:hyperlink>
    </w:p>
    <w:p w14:paraId="3EF51212" w14:textId="402D80C4" w:rsidR="000511CB" w:rsidRDefault="000511CB">
      <w:pPr>
        <w:pStyle w:val="Obsah2"/>
        <w:rPr>
          <w:rFonts w:asciiTheme="minorHAnsi" w:eastAsiaTheme="minorEastAsia" w:hAnsiTheme="minorHAnsi"/>
          <w:noProof/>
          <w:spacing w:val="0"/>
          <w:kern w:val="2"/>
          <w:sz w:val="24"/>
          <w:szCs w:val="24"/>
          <w:lang w:eastAsia="cs-CZ"/>
          <w14:ligatures w14:val="standardContextual"/>
        </w:rPr>
      </w:pPr>
      <w:hyperlink w:anchor="_Toc195707268" w:history="1">
        <w:r w:rsidRPr="00B56200">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B56200">
          <w:rPr>
            <w:rStyle w:val="Hypertextovodkaz"/>
          </w:rPr>
          <w:t>Umístění stavby</w:t>
        </w:r>
        <w:r>
          <w:rPr>
            <w:noProof/>
            <w:webHidden/>
          </w:rPr>
          <w:tab/>
        </w:r>
        <w:r>
          <w:rPr>
            <w:noProof/>
            <w:webHidden/>
          </w:rPr>
          <w:fldChar w:fldCharType="begin"/>
        </w:r>
        <w:r>
          <w:rPr>
            <w:noProof/>
            <w:webHidden/>
          </w:rPr>
          <w:instrText xml:space="preserve"> PAGEREF _Toc195707268 \h </w:instrText>
        </w:r>
        <w:r>
          <w:rPr>
            <w:noProof/>
            <w:webHidden/>
          </w:rPr>
        </w:r>
        <w:r>
          <w:rPr>
            <w:noProof/>
            <w:webHidden/>
          </w:rPr>
          <w:fldChar w:fldCharType="separate"/>
        </w:r>
        <w:r w:rsidR="00516AA6">
          <w:rPr>
            <w:noProof/>
            <w:webHidden/>
          </w:rPr>
          <w:t>3</w:t>
        </w:r>
        <w:r>
          <w:rPr>
            <w:noProof/>
            <w:webHidden/>
          </w:rPr>
          <w:fldChar w:fldCharType="end"/>
        </w:r>
      </w:hyperlink>
    </w:p>
    <w:p w14:paraId="5AC30A9D" w14:textId="3745E17E" w:rsidR="000511CB" w:rsidRDefault="000511C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5707269" w:history="1">
        <w:r w:rsidRPr="00B56200">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B56200">
          <w:rPr>
            <w:rStyle w:val="Hypertextovodkaz"/>
          </w:rPr>
          <w:t>PŘEHLED VÝCHOZÍCH PODKLADŮ</w:t>
        </w:r>
        <w:r>
          <w:rPr>
            <w:noProof/>
            <w:webHidden/>
          </w:rPr>
          <w:tab/>
        </w:r>
        <w:r>
          <w:rPr>
            <w:noProof/>
            <w:webHidden/>
          </w:rPr>
          <w:fldChar w:fldCharType="begin"/>
        </w:r>
        <w:r>
          <w:rPr>
            <w:noProof/>
            <w:webHidden/>
          </w:rPr>
          <w:instrText xml:space="preserve"> PAGEREF _Toc195707269 \h </w:instrText>
        </w:r>
        <w:r>
          <w:rPr>
            <w:noProof/>
            <w:webHidden/>
          </w:rPr>
        </w:r>
        <w:r>
          <w:rPr>
            <w:noProof/>
            <w:webHidden/>
          </w:rPr>
          <w:fldChar w:fldCharType="separate"/>
        </w:r>
        <w:r w:rsidR="00516AA6">
          <w:rPr>
            <w:noProof/>
            <w:webHidden/>
          </w:rPr>
          <w:t>3</w:t>
        </w:r>
        <w:r>
          <w:rPr>
            <w:noProof/>
            <w:webHidden/>
          </w:rPr>
          <w:fldChar w:fldCharType="end"/>
        </w:r>
      </w:hyperlink>
    </w:p>
    <w:p w14:paraId="077B0D38" w14:textId="0349002C" w:rsidR="000511CB" w:rsidRDefault="000511CB">
      <w:pPr>
        <w:pStyle w:val="Obsah2"/>
        <w:rPr>
          <w:rFonts w:asciiTheme="minorHAnsi" w:eastAsiaTheme="minorEastAsia" w:hAnsiTheme="minorHAnsi"/>
          <w:noProof/>
          <w:spacing w:val="0"/>
          <w:kern w:val="2"/>
          <w:sz w:val="24"/>
          <w:szCs w:val="24"/>
          <w:lang w:eastAsia="cs-CZ"/>
          <w14:ligatures w14:val="standardContextual"/>
        </w:rPr>
      </w:pPr>
      <w:hyperlink w:anchor="_Toc195707270" w:history="1">
        <w:r w:rsidRPr="00B56200">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B56200">
          <w:rPr>
            <w:rStyle w:val="Hypertextovodkaz"/>
          </w:rPr>
          <w:t>Projektová dokumentace</w:t>
        </w:r>
        <w:r>
          <w:rPr>
            <w:noProof/>
            <w:webHidden/>
          </w:rPr>
          <w:tab/>
        </w:r>
        <w:r>
          <w:rPr>
            <w:noProof/>
            <w:webHidden/>
          </w:rPr>
          <w:fldChar w:fldCharType="begin"/>
        </w:r>
        <w:r>
          <w:rPr>
            <w:noProof/>
            <w:webHidden/>
          </w:rPr>
          <w:instrText xml:space="preserve"> PAGEREF _Toc195707270 \h </w:instrText>
        </w:r>
        <w:r>
          <w:rPr>
            <w:noProof/>
            <w:webHidden/>
          </w:rPr>
        </w:r>
        <w:r>
          <w:rPr>
            <w:noProof/>
            <w:webHidden/>
          </w:rPr>
          <w:fldChar w:fldCharType="separate"/>
        </w:r>
        <w:r w:rsidR="00516AA6">
          <w:rPr>
            <w:noProof/>
            <w:webHidden/>
          </w:rPr>
          <w:t>3</w:t>
        </w:r>
        <w:r>
          <w:rPr>
            <w:noProof/>
            <w:webHidden/>
          </w:rPr>
          <w:fldChar w:fldCharType="end"/>
        </w:r>
      </w:hyperlink>
    </w:p>
    <w:p w14:paraId="16B6CB34" w14:textId="49F24441" w:rsidR="000511CB" w:rsidRDefault="000511CB">
      <w:pPr>
        <w:pStyle w:val="Obsah2"/>
        <w:rPr>
          <w:rFonts w:asciiTheme="minorHAnsi" w:eastAsiaTheme="minorEastAsia" w:hAnsiTheme="minorHAnsi"/>
          <w:noProof/>
          <w:spacing w:val="0"/>
          <w:kern w:val="2"/>
          <w:sz w:val="24"/>
          <w:szCs w:val="24"/>
          <w:lang w:eastAsia="cs-CZ"/>
          <w14:ligatures w14:val="standardContextual"/>
        </w:rPr>
      </w:pPr>
      <w:hyperlink w:anchor="_Toc195707271" w:history="1">
        <w:r w:rsidRPr="00B56200">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B56200">
          <w:rPr>
            <w:rStyle w:val="Hypertextovodkaz"/>
          </w:rPr>
          <w:t>Související dokumentace</w:t>
        </w:r>
        <w:r>
          <w:rPr>
            <w:noProof/>
            <w:webHidden/>
          </w:rPr>
          <w:tab/>
        </w:r>
        <w:r>
          <w:rPr>
            <w:noProof/>
            <w:webHidden/>
          </w:rPr>
          <w:fldChar w:fldCharType="begin"/>
        </w:r>
        <w:r>
          <w:rPr>
            <w:noProof/>
            <w:webHidden/>
          </w:rPr>
          <w:instrText xml:space="preserve"> PAGEREF _Toc195707271 \h </w:instrText>
        </w:r>
        <w:r>
          <w:rPr>
            <w:noProof/>
            <w:webHidden/>
          </w:rPr>
        </w:r>
        <w:r>
          <w:rPr>
            <w:noProof/>
            <w:webHidden/>
          </w:rPr>
          <w:fldChar w:fldCharType="separate"/>
        </w:r>
        <w:r w:rsidR="00516AA6">
          <w:rPr>
            <w:noProof/>
            <w:webHidden/>
          </w:rPr>
          <w:t>3</w:t>
        </w:r>
        <w:r>
          <w:rPr>
            <w:noProof/>
            <w:webHidden/>
          </w:rPr>
          <w:fldChar w:fldCharType="end"/>
        </w:r>
      </w:hyperlink>
    </w:p>
    <w:p w14:paraId="7D9E43A8" w14:textId="73B577FC" w:rsidR="000511CB" w:rsidRDefault="000511C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5707272" w:history="1">
        <w:r w:rsidRPr="00B56200">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B56200">
          <w:rPr>
            <w:rStyle w:val="Hypertextovodkaz"/>
          </w:rPr>
          <w:t>KOORDINACE S JINÝMI STAVBAMI</w:t>
        </w:r>
        <w:r>
          <w:rPr>
            <w:noProof/>
            <w:webHidden/>
          </w:rPr>
          <w:tab/>
        </w:r>
        <w:r>
          <w:rPr>
            <w:noProof/>
            <w:webHidden/>
          </w:rPr>
          <w:fldChar w:fldCharType="begin"/>
        </w:r>
        <w:r>
          <w:rPr>
            <w:noProof/>
            <w:webHidden/>
          </w:rPr>
          <w:instrText xml:space="preserve"> PAGEREF _Toc195707272 \h </w:instrText>
        </w:r>
        <w:r>
          <w:rPr>
            <w:noProof/>
            <w:webHidden/>
          </w:rPr>
        </w:r>
        <w:r>
          <w:rPr>
            <w:noProof/>
            <w:webHidden/>
          </w:rPr>
          <w:fldChar w:fldCharType="separate"/>
        </w:r>
        <w:r w:rsidR="00516AA6">
          <w:rPr>
            <w:noProof/>
            <w:webHidden/>
          </w:rPr>
          <w:t>3</w:t>
        </w:r>
        <w:r>
          <w:rPr>
            <w:noProof/>
            <w:webHidden/>
          </w:rPr>
          <w:fldChar w:fldCharType="end"/>
        </w:r>
      </w:hyperlink>
    </w:p>
    <w:p w14:paraId="3B9685F5" w14:textId="1CCB8C93" w:rsidR="000511CB" w:rsidRDefault="000511C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5707273" w:history="1">
        <w:r w:rsidRPr="00B56200">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B56200">
          <w:rPr>
            <w:rStyle w:val="Hypertextovodkaz"/>
          </w:rPr>
          <w:t>POŽADAVKY NA TECHNICKÉ ŘEŠENÍ A PROVEDENÍ DÍLA</w:t>
        </w:r>
        <w:r>
          <w:rPr>
            <w:noProof/>
            <w:webHidden/>
          </w:rPr>
          <w:tab/>
        </w:r>
        <w:r>
          <w:rPr>
            <w:noProof/>
            <w:webHidden/>
          </w:rPr>
          <w:fldChar w:fldCharType="begin"/>
        </w:r>
        <w:r>
          <w:rPr>
            <w:noProof/>
            <w:webHidden/>
          </w:rPr>
          <w:instrText xml:space="preserve"> PAGEREF _Toc195707273 \h </w:instrText>
        </w:r>
        <w:r>
          <w:rPr>
            <w:noProof/>
            <w:webHidden/>
          </w:rPr>
        </w:r>
        <w:r>
          <w:rPr>
            <w:noProof/>
            <w:webHidden/>
          </w:rPr>
          <w:fldChar w:fldCharType="separate"/>
        </w:r>
        <w:r w:rsidR="00516AA6">
          <w:rPr>
            <w:noProof/>
            <w:webHidden/>
          </w:rPr>
          <w:t>4</w:t>
        </w:r>
        <w:r>
          <w:rPr>
            <w:noProof/>
            <w:webHidden/>
          </w:rPr>
          <w:fldChar w:fldCharType="end"/>
        </w:r>
      </w:hyperlink>
    </w:p>
    <w:p w14:paraId="189DE0A6" w14:textId="7624956E" w:rsidR="000511CB" w:rsidRDefault="000511CB">
      <w:pPr>
        <w:pStyle w:val="Obsah2"/>
        <w:rPr>
          <w:rFonts w:asciiTheme="minorHAnsi" w:eastAsiaTheme="minorEastAsia" w:hAnsiTheme="minorHAnsi"/>
          <w:noProof/>
          <w:spacing w:val="0"/>
          <w:kern w:val="2"/>
          <w:sz w:val="24"/>
          <w:szCs w:val="24"/>
          <w:lang w:eastAsia="cs-CZ"/>
          <w14:ligatures w14:val="standardContextual"/>
        </w:rPr>
      </w:pPr>
      <w:hyperlink w:anchor="_Toc195707274" w:history="1">
        <w:r w:rsidRPr="00B56200">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B56200">
          <w:rPr>
            <w:rStyle w:val="Hypertextovodkaz"/>
          </w:rPr>
          <w:t>Všeobecně</w:t>
        </w:r>
        <w:r>
          <w:rPr>
            <w:noProof/>
            <w:webHidden/>
          </w:rPr>
          <w:tab/>
        </w:r>
        <w:r>
          <w:rPr>
            <w:noProof/>
            <w:webHidden/>
          </w:rPr>
          <w:fldChar w:fldCharType="begin"/>
        </w:r>
        <w:r>
          <w:rPr>
            <w:noProof/>
            <w:webHidden/>
          </w:rPr>
          <w:instrText xml:space="preserve"> PAGEREF _Toc195707274 \h </w:instrText>
        </w:r>
        <w:r>
          <w:rPr>
            <w:noProof/>
            <w:webHidden/>
          </w:rPr>
        </w:r>
        <w:r>
          <w:rPr>
            <w:noProof/>
            <w:webHidden/>
          </w:rPr>
          <w:fldChar w:fldCharType="separate"/>
        </w:r>
        <w:r w:rsidR="00516AA6">
          <w:rPr>
            <w:noProof/>
            <w:webHidden/>
          </w:rPr>
          <w:t>4</w:t>
        </w:r>
        <w:r>
          <w:rPr>
            <w:noProof/>
            <w:webHidden/>
          </w:rPr>
          <w:fldChar w:fldCharType="end"/>
        </w:r>
      </w:hyperlink>
    </w:p>
    <w:p w14:paraId="7BBFEF35" w14:textId="453E822E" w:rsidR="000511CB" w:rsidRDefault="000511CB">
      <w:pPr>
        <w:pStyle w:val="Obsah2"/>
        <w:rPr>
          <w:rFonts w:asciiTheme="minorHAnsi" w:eastAsiaTheme="minorEastAsia" w:hAnsiTheme="minorHAnsi"/>
          <w:noProof/>
          <w:spacing w:val="0"/>
          <w:kern w:val="2"/>
          <w:sz w:val="24"/>
          <w:szCs w:val="24"/>
          <w:lang w:eastAsia="cs-CZ"/>
          <w14:ligatures w14:val="standardContextual"/>
        </w:rPr>
      </w:pPr>
      <w:hyperlink w:anchor="_Toc195707275" w:history="1">
        <w:r w:rsidRPr="00B56200">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B56200">
          <w:rPr>
            <w:rStyle w:val="Hypertextovodkaz"/>
          </w:rPr>
          <w:t>Zeměměřická činnost zhotovitele</w:t>
        </w:r>
        <w:r>
          <w:rPr>
            <w:noProof/>
            <w:webHidden/>
          </w:rPr>
          <w:tab/>
        </w:r>
        <w:r>
          <w:rPr>
            <w:noProof/>
            <w:webHidden/>
          </w:rPr>
          <w:fldChar w:fldCharType="begin"/>
        </w:r>
        <w:r>
          <w:rPr>
            <w:noProof/>
            <w:webHidden/>
          </w:rPr>
          <w:instrText xml:space="preserve"> PAGEREF _Toc195707275 \h </w:instrText>
        </w:r>
        <w:r>
          <w:rPr>
            <w:noProof/>
            <w:webHidden/>
          </w:rPr>
        </w:r>
        <w:r>
          <w:rPr>
            <w:noProof/>
            <w:webHidden/>
          </w:rPr>
          <w:fldChar w:fldCharType="separate"/>
        </w:r>
        <w:r w:rsidR="00516AA6">
          <w:rPr>
            <w:noProof/>
            <w:webHidden/>
          </w:rPr>
          <w:t>5</w:t>
        </w:r>
        <w:r>
          <w:rPr>
            <w:noProof/>
            <w:webHidden/>
          </w:rPr>
          <w:fldChar w:fldCharType="end"/>
        </w:r>
      </w:hyperlink>
    </w:p>
    <w:p w14:paraId="0D48B938" w14:textId="60D8132B" w:rsidR="000511CB" w:rsidRDefault="000511CB">
      <w:pPr>
        <w:pStyle w:val="Obsah2"/>
        <w:rPr>
          <w:rFonts w:asciiTheme="minorHAnsi" w:eastAsiaTheme="minorEastAsia" w:hAnsiTheme="minorHAnsi"/>
          <w:noProof/>
          <w:spacing w:val="0"/>
          <w:kern w:val="2"/>
          <w:sz w:val="24"/>
          <w:szCs w:val="24"/>
          <w:lang w:eastAsia="cs-CZ"/>
          <w14:ligatures w14:val="standardContextual"/>
        </w:rPr>
      </w:pPr>
      <w:hyperlink w:anchor="_Toc195707276" w:history="1">
        <w:r w:rsidRPr="00B56200">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B56200">
          <w:rPr>
            <w:rStyle w:val="Hypertextovodkaz"/>
          </w:rPr>
          <w:t>Doklady předkládané zhotovitelem</w:t>
        </w:r>
        <w:r>
          <w:rPr>
            <w:noProof/>
            <w:webHidden/>
          </w:rPr>
          <w:tab/>
        </w:r>
        <w:r>
          <w:rPr>
            <w:noProof/>
            <w:webHidden/>
          </w:rPr>
          <w:fldChar w:fldCharType="begin"/>
        </w:r>
        <w:r>
          <w:rPr>
            <w:noProof/>
            <w:webHidden/>
          </w:rPr>
          <w:instrText xml:space="preserve"> PAGEREF _Toc195707276 \h </w:instrText>
        </w:r>
        <w:r>
          <w:rPr>
            <w:noProof/>
            <w:webHidden/>
          </w:rPr>
        </w:r>
        <w:r>
          <w:rPr>
            <w:noProof/>
            <w:webHidden/>
          </w:rPr>
          <w:fldChar w:fldCharType="separate"/>
        </w:r>
        <w:r w:rsidR="00516AA6">
          <w:rPr>
            <w:noProof/>
            <w:webHidden/>
          </w:rPr>
          <w:t>5</w:t>
        </w:r>
        <w:r>
          <w:rPr>
            <w:noProof/>
            <w:webHidden/>
          </w:rPr>
          <w:fldChar w:fldCharType="end"/>
        </w:r>
      </w:hyperlink>
    </w:p>
    <w:p w14:paraId="39F661A6" w14:textId="0FE73161" w:rsidR="000511CB" w:rsidRDefault="000511CB">
      <w:pPr>
        <w:pStyle w:val="Obsah2"/>
        <w:rPr>
          <w:rFonts w:asciiTheme="minorHAnsi" w:eastAsiaTheme="minorEastAsia" w:hAnsiTheme="minorHAnsi"/>
          <w:noProof/>
          <w:spacing w:val="0"/>
          <w:kern w:val="2"/>
          <w:sz w:val="24"/>
          <w:szCs w:val="24"/>
          <w:lang w:eastAsia="cs-CZ"/>
          <w14:ligatures w14:val="standardContextual"/>
        </w:rPr>
      </w:pPr>
      <w:hyperlink w:anchor="_Toc195707277" w:history="1">
        <w:r w:rsidRPr="00B56200">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B56200">
          <w:rPr>
            <w:rStyle w:val="Hypertextovodkaz"/>
          </w:rPr>
          <w:t>Dokumentace zhotovitele pro stavbu</w:t>
        </w:r>
        <w:r>
          <w:rPr>
            <w:noProof/>
            <w:webHidden/>
          </w:rPr>
          <w:tab/>
        </w:r>
        <w:r>
          <w:rPr>
            <w:noProof/>
            <w:webHidden/>
          </w:rPr>
          <w:fldChar w:fldCharType="begin"/>
        </w:r>
        <w:r>
          <w:rPr>
            <w:noProof/>
            <w:webHidden/>
          </w:rPr>
          <w:instrText xml:space="preserve"> PAGEREF _Toc195707277 \h </w:instrText>
        </w:r>
        <w:r>
          <w:rPr>
            <w:noProof/>
            <w:webHidden/>
          </w:rPr>
        </w:r>
        <w:r>
          <w:rPr>
            <w:noProof/>
            <w:webHidden/>
          </w:rPr>
          <w:fldChar w:fldCharType="separate"/>
        </w:r>
        <w:r w:rsidR="00516AA6">
          <w:rPr>
            <w:noProof/>
            <w:webHidden/>
          </w:rPr>
          <w:t>6</w:t>
        </w:r>
        <w:r>
          <w:rPr>
            <w:noProof/>
            <w:webHidden/>
          </w:rPr>
          <w:fldChar w:fldCharType="end"/>
        </w:r>
      </w:hyperlink>
    </w:p>
    <w:p w14:paraId="3C0D0202" w14:textId="3C92E187" w:rsidR="000511CB" w:rsidRDefault="000511CB">
      <w:pPr>
        <w:pStyle w:val="Obsah2"/>
        <w:rPr>
          <w:rFonts w:asciiTheme="minorHAnsi" w:eastAsiaTheme="minorEastAsia" w:hAnsiTheme="minorHAnsi"/>
          <w:noProof/>
          <w:spacing w:val="0"/>
          <w:kern w:val="2"/>
          <w:sz w:val="24"/>
          <w:szCs w:val="24"/>
          <w:lang w:eastAsia="cs-CZ"/>
          <w14:ligatures w14:val="standardContextual"/>
        </w:rPr>
      </w:pPr>
      <w:hyperlink w:anchor="_Toc195707278" w:history="1">
        <w:r w:rsidRPr="00B56200">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B56200">
          <w:rPr>
            <w:rStyle w:val="Hypertextovodkaz"/>
          </w:rPr>
          <w:t>Dokumentace skutečného provedení stavby</w:t>
        </w:r>
        <w:r>
          <w:rPr>
            <w:noProof/>
            <w:webHidden/>
          </w:rPr>
          <w:tab/>
        </w:r>
        <w:r>
          <w:rPr>
            <w:noProof/>
            <w:webHidden/>
          </w:rPr>
          <w:fldChar w:fldCharType="begin"/>
        </w:r>
        <w:r>
          <w:rPr>
            <w:noProof/>
            <w:webHidden/>
          </w:rPr>
          <w:instrText xml:space="preserve"> PAGEREF _Toc195707278 \h </w:instrText>
        </w:r>
        <w:r>
          <w:rPr>
            <w:noProof/>
            <w:webHidden/>
          </w:rPr>
        </w:r>
        <w:r>
          <w:rPr>
            <w:noProof/>
            <w:webHidden/>
          </w:rPr>
          <w:fldChar w:fldCharType="separate"/>
        </w:r>
        <w:r w:rsidR="00516AA6">
          <w:rPr>
            <w:noProof/>
            <w:webHidden/>
          </w:rPr>
          <w:t>6</w:t>
        </w:r>
        <w:r>
          <w:rPr>
            <w:noProof/>
            <w:webHidden/>
          </w:rPr>
          <w:fldChar w:fldCharType="end"/>
        </w:r>
      </w:hyperlink>
    </w:p>
    <w:p w14:paraId="5A12E55C" w14:textId="3DF0D8E5" w:rsidR="000511CB" w:rsidRDefault="000511CB">
      <w:pPr>
        <w:pStyle w:val="Obsah2"/>
        <w:rPr>
          <w:rFonts w:asciiTheme="minorHAnsi" w:eastAsiaTheme="minorEastAsia" w:hAnsiTheme="minorHAnsi"/>
          <w:noProof/>
          <w:spacing w:val="0"/>
          <w:kern w:val="2"/>
          <w:sz w:val="24"/>
          <w:szCs w:val="24"/>
          <w:lang w:eastAsia="cs-CZ"/>
          <w14:ligatures w14:val="standardContextual"/>
        </w:rPr>
      </w:pPr>
      <w:hyperlink w:anchor="_Toc195707279" w:history="1">
        <w:r w:rsidRPr="00B56200">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B56200">
          <w:rPr>
            <w:rStyle w:val="Hypertextovodkaz"/>
          </w:rPr>
          <w:t>Životní prostředí</w:t>
        </w:r>
        <w:r>
          <w:rPr>
            <w:noProof/>
            <w:webHidden/>
          </w:rPr>
          <w:tab/>
        </w:r>
        <w:r>
          <w:rPr>
            <w:noProof/>
            <w:webHidden/>
          </w:rPr>
          <w:fldChar w:fldCharType="begin"/>
        </w:r>
        <w:r>
          <w:rPr>
            <w:noProof/>
            <w:webHidden/>
          </w:rPr>
          <w:instrText xml:space="preserve"> PAGEREF _Toc195707279 \h </w:instrText>
        </w:r>
        <w:r>
          <w:rPr>
            <w:noProof/>
            <w:webHidden/>
          </w:rPr>
        </w:r>
        <w:r>
          <w:rPr>
            <w:noProof/>
            <w:webHidden/>
          </w:rPr>
          <w:fldChar w:fldCharType="separate"/>
        </w:r>
        <w:r w:rsidR="00516AA6">
          <w:rPr>
            <w:noProof/>
            <w:webHidden/>
          </w:rPr>
          <w:t>6</w:t>
        </w:r>
        <w:r>
          <w:rPr>
            <w:noProof/>
            <w:webHidden/>
          </w:rPr>
          <w:fldChar w:fldCharType="end"/>
        </w:r>
      </w:hyperlink>
    </w:p>
    <w:p w14:paraId="21F5E413" w14:textId="13CB4B1A" w:rsidR="000511CB" w:rsidRDefault="000511CB">
      <w:pPr>
        <w:pStyle w:val="Obsah2"/>
        <w:rPr>
          <w:rFonts w:asciiTheme="minorHAnsi" w:eastAsiaTheme="minorEastAsia" w:hAnsiTheme="minorHAnsi"/>
          <w:noProof/>
          <w:spacing w:val="0"/>
          <w:kern w:val="2"/>
          <w:sz w:val="24"/>
          <w:szCs w:val="24"/>
          <w:lang w:eastAsia="cs-CZ"/>
          <w14:ligatures w14:val="standardContextual"/>
        </w:rPr>
      </w:pPr>
      <w:hyperlink w:anchor="_Toc195707280" w:history="1">
        <w:r w:rsidRPr="00B56200">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B56200">
          <w:rPr>
            <w:rStyle w:val="Hypertextovodkaz"/>
          </w:rPr>
          <w:t>Publicita stavby</w:t>
        </w:r>
        <w:r>
          <w:rPr>
            <w:noProof/>
            <w:webHidden/>
          </w:rPr>
          <w:tab/>
        </w:r>
        <w:r>
          <w:rPr>
            <w:noProof/>
            <w:webHidden/>
          </w:rPr>
          <w:fldChar w:fldCharType="begin"/>
        </w:r>
        <w:r>
          <w:rPr>
            <w:noProof/>
            <w:webHidden/>
          </w:rPr>
          <w:instrText xml:space="preserve"> PAGEREF _Toc195707280 \h </w:instrText>
        </w:r>
        <w:r>
          <w:rPr>
            <w:noProof/>
            <w:webHidden/>
          </w:rPr>
        </w:r>
        <w:r>
          <w:rPr>
            <w:noProof/>
            <w:webHidden/>
          </w:rPr>
          <w:fldChar w:fldCharType="separate"/>
        </w:r>
        <w:r w:rsidR="00516AA6">
          <w:rPr>
            <w:noProof/>
            <w:webHidden/>
          </w:rPr>
          <w:t>7</w:t>
        </w:r>
        <w:r>
          <w:rPr>
            <w:noProof/>
            <w:webHidden/>
          </w:rPr>
          <w:fldChar w:fldCharType="end"/>
        </w:r>
      </w:hyperlink>
    </w:p>
    <w:p w14:paraId="713B64B9" w14:textId="7C12126C" w:rsidR="000511CB" w:rsidRDefault="000511C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5707281" w:history="1">
        <w:r w:rsidRPr="00B56200">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B56200">
          <w:rPr>
            <w:rStyle w:val="Hypertextovodkaz"/>
          </w:rPr>
          <w:t>ORGANIZACE VÝSTAVBY, VÝLUKY</w:t>
        </w:r>
        <w:r>
          <w:rPr>
            <w:noProof/>
            <w:webHidden/>
          </w:rPr>
          <w:tab/>
        </w:r>
        <w:r>
          <w:rPr>
            <w:noProof/>
            <w:webHidden/>
          </w:rPr>
          <w:fldChar w:fldCharType="begin"/>
        </w:r>
        <w:r>
          <w:rPr>
            <w:noProof/>
            <w:webHidden/>
          </w:rPr>
          <w:instrText xml:space="preserve"> PAGEREF _Toc195707281 \h </w:instrText>
        </w:r>
        <w:r>
          <w:rPr>
            <w:noProof/>
            <w:webHidden/>
          </w:rPr>
        </w:r>
        <w:r>
          <w:rPr>
            <w:noProof/>
            <w:webHidden/>
          </w:rPr>
          <w:fldChar w:fldCharType="separate"/>
        </w:r>
        <w:r w:rsidR="00516AA6">
          <w:rPr>
            <w:noProof/>
            <w:webHidden/>
          </w:rPr>
          <w:t>8</w:t>
        </w:r>
        <w:r>
          <w:rPr>
            <w:noProof/>
            <w:webHidden/>
          </w:rPr>
          <w:fldChar w:fldCharType="end"/>
        </w:r>
      </w:hyperlink>
    </w:p>
    <w:p w14:paraId="0E93F36A" w14:textId="772666B6" w:rsidR="000511CB" w:rsidRDefault="000511CB">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5707282" w:history="1">
        <w:r w:rsidRPr="00B56200">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B56200">
          <w:rPr>
            <w:rStyle w:val="Hypertextovodkaz"/>
          </w:rPr>
          <w:t>SOUVISEJÍCÍ DOKUMENTY A PŘEDPISY</w:t>
        </w:r>
        <w:r>
          <w:rPr>
            <w:noProof/>
            <w:webHidden/>
          </w:rPr>
          <w:tab/>
        </w:r>
        <w:r>
          <w:rPr>
            <w:noProof/>
            <w:webHidden/>
          </w:rPr>
          <w:fldChar w:fldCharType="begin"/>
        </w:r>
        <w:r>
          <w:rPr>
            <w:noProof/>
            <w:webHidden/>
          </w:rPr>
          <w:instrText xml:space="preserve"> PAGEREF _Toc195707282 \h </w:instrText>
        </w:r>
        <w:r>
          <w:rPr>
            <w:noProof/>
            <w:webHidden/>
          </w:rPr>
        </w:r>
        <w:r>
          <w:rPr>
            <w:noProof/>
            <w:webHidden/>
          </w:rPr>
          <w:fldChar w:fldCharType="separate"/>
        </w:r>
        <w:r w:rsidR="00516AA6">
          <w:rPr>
            <w:noProof/>
            <w:webHidden/>
          </w:rPr>
          <w:t>9</w:t>
        </w:r>
        <w:r>
          <w:rPr>
            <w:noProof/>
            <w:webHidden/>
          </w:rPr>
          <w:fldChar w:fldCharType="end"/>
        </w:r>
      </w:hyperlink>
    </w:p>
    <w:p w14:paraId="5CEDD3B1" w14:textId="77777777" w:rsidR="0069470F" w:rsidRDefault="00BD7E91" w:rsidP="00476F2F">
      <w:pPr>
        <w:pStyle w:val="Textbezodsazen"/>
      </w:pPr>
      <w:r>
        <w:fldChar w:fldCharType="end"/>
      </w:r>
    </w:p>
    <w:p w14:paraId="2ADF1142" w14:textId="77777777" w:rsidR="0069470F" w:rsidRDefault="0069470F" w:rsidP="009B00B4">
      <w:pPr>
        <w:pStyle w:val="Nadpisbezsl1-1rove1"/>
      </w:pPr>
      <w:bookmarkStart w:id="1" w:name="_Toc195707265"/>
      <w:r>
        <w:t>SEZNAM ZKRATEK</w:t>
      </w:r>
      <w:bookmarkEnd w:id="1"/>
    </w:p>
    <w:p w14:paraId="4AA5D04A" w14:textId="77777777" w:rsidR="00F6494B" w:rsidRDefault="0069470F" w:rsidP="0069470F">
      <w:pPr>
        <w:pStyle w:val="Textbezslovn"/>
        <w:ind w:left="0"/>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r w:rsidR="00D673EF" w:rsidRPr="00D673EF">
        <w:t xml:space="preserve"> </w:t>
      </w:r>
    </w:p>
    <w:p w14:paraId="56349361" w14:textId="1CDAFD91" w:rsidR="0069470F" w:rsidRPr="003B5AAE" w:rsidRDefault="00D673EF" w:rsidP="0069470F">
      <w:pPr>
        <w:pStyle w:val="Textbezslovn"/>
        <w:ind w:left="0"/>
        <w:rPr>
          <w:rStyle w:val="Tun"/>
        </w:rPr>
      </w:pPr>
      <w:r w:rsidRPr="0033323D">
        <w:rPr>
          <w:rStyle w:val="Tun"/>
          <w:bCs/>
        </w:rPr>
        <w:t>Nevyplývá-li z povahy věci něco jiného, znamenají odkazy na kapitoly, články a</w:t>
      </w:r>
      <w:r>
        <w:rPr>
          <w:rStyle w:val="Tun"/>
          <w:bCs/>
        </w:rPr>
        <w:t> </w:t>
      </w:r>
      <w:r w:rsidRPr="0033323D">
        <w:rPr>
          <w:rStyle w:val="Tun"/>
          <w:bCs/>
        </w:rPr>
        <w:t>odstavce použité v těchto ZTP na jednotlivé kapitoly, články a odstavce těchto ZTP.</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4A0" w:firstRow="1" w:lastRow="0" w:firstColumn="1" w:lastColumn="0" w:noHBand="0" w:noVBand="1"/>
      </w:tblPr>
      <w:tblGrid>
        <w:gridCol w:w="1245"/>
        <w:gridCol w:w="7452"/>
      </w:tblGrid>
      <w:tr w:rsidR="00E01EC2" w:rsidRPr="00AD0C7B" w14:paraId="037949B5" w14:textId="77777777" w:rsidTr="00506120">
        <w:tc>
          <w:tcPr>
            <w:tcW w:w="1245" w:type="dxa"/>
            <w:tcMar>
              <w:top w:w="28" w:type="dxa"/>
              <w:left w:w="0" w:type="dxa"/>
              <w:bottom w:w="28" w:type="dxa"/>
              <w:right w:w="0" w:type="dxa"/>
            </w:tcMar>
          </w:tcPr>
          <w:p w14:paraId="3A06CAAD" w14:textId="77777777" w:rsidR="00E01EC2" w:rsidRDefault="00DC62B0" w:rsidP="00506120">
            <w:pPr>
              <w:pStyle w:val="Zkratky1"/>
              <w:tabs>
                <w:tab w:val="clear" w:pos="1134"/>
                <w:tab w:val="right" w:leader="dot" w:pos="1191"/>
              </w:tabs>
            </w:pPr>
            <w:r>
              <w:t xml:space="preserve">ESD </w:t>
            </w:r>
            <w:r>
              <w:tab/>
            </w:r>
          </w:p>
        </w:tc>
        <w:tc>
          <w:tcPr>
            <w:tcW w:w="7452" w:type="dxa"/>
            <w:tcMar>
              <w:top w:w="28" w:type="dxa"/>
              <w:left w:w="0" w:type="dxa"/>
              <w:bottom w:w="28" w:type="dxa"/>
              <w:right w:w="0" w:type="dxa"/>
            </w:tcMar>
          </w:tcPr>
          <w:p w14:paraId="319A31E7" w14:textId="77777777" w:rsidR="00E01EC2" w:rsidRDefault="006A2496" w:rsidP="007D64DE">
            <w:pPr>
              <w:pStyle w:val="Zkratky2"/>
            </w:pPr>
            <w:r>
              <w:t>e</w:t>
            </w:r>
            <w:r w:rsidR="00DC62B0">
              <w:t>lektronický stavební deník</w:t>
            </w:r>
          </w:p>
        </w:tc>
      </w:tr>
    </w:tbl>
    <w:p w14:paraId="021196D1" w14:textId="77777777" w:rsidR="00AD0C7B" w:rsidRDefault="00AD0C7B">
      <w:r>
        <w:br w:type="page"/>
      </w:r>
    </w:p>
    <w:p w14:paraId="77D38054" w14:textId="77777777" w:rsidR="0069470F" w:rsidRDefault="0069470F" w:rsidP="009B00B4">
      <w:pPr>
        <w:pStyle w:val="NADPIS2-1"/>
      </w:pPr>
      <w:bookmarkStart w:id="2" w:name="_Toc7077108"/>
      <w:bookmarkStart w:id="3" w:name="_Toc195707266"/>
      <w:r>
        <w:lastRenderedPageBreak/>
        <w:t xml:space="preserve">SPECIFIKACE </w:t>
      </w:r>
      <w:r w:rsidRPr="00BB2C9A">
        <w:t>PŘEDMĚTU</w:t>
      </w:r>
      <w:r>
        <w:t xml:space="preserve"> DÍLA</w:t>
      </w:r>
      <w:bookmarkEnd w:id="2"/>
      <w:bookmarkEnd w:id="3"/>
    </w:p>
    <w:p w14:paraId="07EEFD66" w14:textId="77777777" w:rsidR="0069470F" w:rsidRDefault="0069470F" w:rsidP="00CC396D">
      <w:pPr>
        <w:pStyle w:val="Nadpis2-2"/>
      </w:pPr>
      <w:bookmarkStart w:id="4" w:name="_Toc7077109"/>
      <w:bookmarkStart w:id="5" w:name="_Toc195707267"/>
      <w:r>
        <w:t>Účel a rozsah předmětu Díla</w:t>
      </w:r>
      <w:bookmarkEnd w:id="4"/>
      <w:bookmarkEnd w:id="5"/>
    </w:p>
    <w:p w14:paraId="767BE53A" w14:textId="6614BA8C" w:rsidR="003928B4" w:rsidRDefault="0069470F" w:rsidP="00A16B7A">
      <w:pPr>
        <w:pStyle w:val="Text2-1"/>
      </w:pPr>
      <w:r>
        <w:t>Předmětem díla je zhotovení stavby „</w:t>
      </w:r>
      <w:r w:rsidR="003928B4" w:rsidRPr="002877B6">
        <w:rPr>
          <w:b/>
          <w:bCs/>
        </w:rPr>
        <w:t>Sanace nestabilního úseku Valašská Polanka – Horní Lideč v km 20,019 – 21,248</w:t>
      </w:r>
      <w:r>
        <w:t>“</w:t>
      </w:r>
      <w:r w:rsidR="00BD4129">
        <w:t>,</w:t>
      </w:r>
      <w:r>
        <w:t xml:space="preserve"> jejímž cílem je </w:t>
      </w:r>
      <w:r w:rsidR="002877B6">
        <w:t xml:space="preserve">odstranění </w:t>
      </w:r>
      <w:r w:rsidR="003928B4" w:rsidRPr="003928B4">
        <w:t>havarijní</w:t>
      </w:r>
      <w:r w:rsidR="002877B6">
        <w:t>ho</w:t>
      </w:r>
      <w:r w:rsidR="003928B4" w:rsidRPr="003928B4">
        <w:t xml:space="preserve"> stav</w:t>
      </w:r>
      <w:r w:rsidR="002877B6">
        <w:t>u</w:t>
      </w:r>
      <w:r w:rsidR="003928B4" w:rsidRPr="003928B4">
        <w:t xml:space="preserve"> železničního spodku, jehož sanace vzešla z podrobného inženýrskogeologického průzkumu. Stavba zahrnuje rekonstrukci žel. svršku a spodku, nové trakční vedení, nové rozvody silnoproudu a prostorovou přípravu pro kabely sdělovacího a zabezpečovacího vedení. Traťová třída zatížení D4, prostorová průchodnost UIC-GC. Stavba je v souladu se záměrem projektu, který byl schválen CK MD schvalovací doložkou č.j. MD-11621/2023-910/2 ze dne 8.</w:t>
      </w:r>
      <w:r w:rsidR="00B44302">
        <w:t> </w:t>
      </w:r>
      <w:r w:rsidR="003928B4" w:rsidRPr="003928B4">
        <w:t>1.</w:t>
      </w:r>
      <w:r w:rsidR="00B44302">
        <w:t> </w:t>
      </w:r>
      <w:r w:rsidR="003928B4" w:rsidRPr="003928B4">
        <w:t>2024.</w:t>
      </w:r>
    </w:p>
    <w:p w14:paraId="0A15E499" w14:textId="72DEAB6E" w:rsidR="00BA0DB6" w:rsidRPr="00B47F8D" w:rsidRDefault="00BA0DB6" w:rsidP="00B5235F">
      <w:pPr>
        <w:pStyle w:val="Text2-1"/>
      </w:pPr>
      <w:r w:rsidRPr="00B47F8D">
        <w:t xml:space="preserve">Součástí díla je zajištění publicity </w:t>
      </w:r>
      <w:r w:rsidR="00516AA6">
        <w:t xml:space="preserve">stavby </w:t>
      </w:r>
      <w:r w:rsidRPr="00B47F8D">
        <w:t xml:space="preserve">(viz </w:t>
      </w:r>
      <w:r w:rsidR="00F6494B" w:rsidRPr="00B47F8D">
        <w:t xml:space="preserve">čl. </w:t>
      </w:r>
      <w:r w:rsidRPr="00B47F8D">
        <w:fldChar w:fldCharType="begin"/>
      </w:r>
      <w:r w:rsidRPr="00B47F8D">
        <w:instrText xml:space="preserve"> REF _Ref78270422 \r \h  \* MERGEFORMAT </w:instrText>
      </w:r>
      <w:r w:rsidRPr="00B47F8D">
        <w:fldChar w:fldCharType="separate"/>
      </w:r>
      <w:r w:rsidR="00516AA6">
        <w:t>4.7</w:t>
      </w:r>
      <w:r w:rsidRPr="00B47F8D">
        <w:fldChar w:fldCharType="end"/>
      </w:r>
      <w:r w:rsidRPr="00B47F8D">
        <w:t xml:space="preserve"> ). </w:t>
      </w:r>
    </w:p>
    <w:p w14:paraId="04EF853F" w14:textId="77777777" w:rsidR="0069470F" w:rsidRDefault="0069470F" w:rsidP="0069470F">
      <w:pPr>
        <w:pStyle w:val="Text2-1"/>
      </w:pPr>
      <w:r w:rsidRPr="00DB4332">
        <w:t>Rozsah Díla „</w:t>
      </w:r>
      <w:r w:rsidR="002877B6" w:rsidRPr="002877B6">
        <w:t>Sanace nestabilního úseku Valašská Polanka – Horní Lideč v km 20,019 – 21,248</w:t>
      </w:r>
      <w:r w:rsidRPr="00DB4332">
        <w:t>“ je</w:t>
      </w:r>
      <w:r w:rsidR="005C7C4C">
        <w:t>:</w:t>
      </w:r>
    </w:p>
    <w:p w14:paraId="73D7762F" w14:textId="77777777" w:rsidR="001615A9" w:rsidRDefault="001615A9" w:rsidP="005354B7">
      <w:pPr>
        <w:pStyle w:val="Odrka1-1"/>
      </w:pPr>
      <w:r>
        <w:t>zhotovení stavby dle zadávací dokumentace,</w:t>
      </w:r>
    </w:p>
    <w:p w14:paraId="2BDDE109" w14:textId="77777777" w:rsidR="001615A9" w:rsidRDefault="001615A9" w:rsidP="005354B7">
      <w:pPr>
        <w:pStyle w:val="Odrka1-1"/>
      </w:pPr>
      <w:r>
        <w:t>zpracování Realizační dokumentace stavby,</w:t>
      </w:r>
    </w:p>
    <w:p w14:paraId="7A0EE8C3" w14:textId="00022379" w:rsidR="001615A9" w:rsidRDefault="001615A9" w:rsidP="00D75FDC">
      <w:pPr>
        <w:pStyle w:val="Odrka1-1"/>
      </w:pPr>
      <w:r>
        <w:t>vypracování Dokumentace skutečného provedení stavby</w:t>
      </w:r>
      <w:r w:rsidR="00662411">
        <w:t xml:space="preserve"> včetně geodetické části</w:t>
      </w:r>
      <w:r w:rsidR="00D673EF">
        <w:t xml:space="preserve"> a</w:t>
      </w:r>
      <w:r w:rsidR="00B44302">
        <w:t> </w:t>
      </w:r>
      <w:r w:rsidR="00D673EF">
        <w:t>doklad</w:t>
      </w:r>
      <w:r w:rsidR="00F7587C">
        <w:t>ů</w:t>
      </w:r>
      <w:r w:rsidR="00D673EF">
        <w:t xml:space="preserve"> pro kolaudaci (popis odchylek a </w:t>
      </w:r>
      <w:r w:rsidR="00D673EF" w:rsidRPr="00D673EF">
        <w:t>dokumentaci pro povolení stavby s</w:t>
      </w:r>
      <w:r w:rsidR="00B44302">
        <w:t> </w:t>
      </w:r>
      <w:r w:rsidR="00D673EF" w:rsidRPr="00D673EF">
        <w:t>vyznačením odchylek</w:t>
      </w:r>
      <w:r w:rsidR="00D673EF">
        <w:t xml:space="preserve">, viz </w:t>
      </w:r>
      <w:r w:rsidR="00D673EF">
        <w:fldChar w:fldCharType="begin"/>
      </w:r>
      <w:r w:rsidR="00D673EF">
        <w:instrText xml:space="preserve"> REF _Ref191021133 \r \h </w:instrText>
      </w:r>
      <w:r w:rsidR="00D673EF">
        <w:fldChar w:fldCharType="separate"/>
      </w:r>
      <w:r w:rsidR="00516AA6">
        <w:t>4.5.3</w:t>
      </w:r>
      <w:r w:rsidR="00D673EF">
        <w:fldChar w:fldCharType="end"/>
      </w:r>
      <w:r w:rsidR="00D673EF">
        <w:t>)</w:t>
      </w:r>
      <w:r w:rsidR="00941F4D">
        <w:t>.</w:t>
      </w:r>
    </w:p>
    <w:p w14:paraId="29048085" w14:textId="77777777" w:rsidR="00AD3A6B" w:rsidRDefault="00AD3A6B" w:rsidP="00D232D6">
      <w:pPr>
        <w:pStyle w:val="Text2-1"/>
        <w:rPr>
          <w:rStyle w:val="Tun-ZRUIT"/>
        </w:rPr>
      </w:pPr>
      <w:bookmarkStart w:id="6" w:name="_Toc7077110"/>
      <w:r>
        <w:t>Bližší specifikace předmětu plnění veřejné zakázky je upravena i v dalších částech zadávací dokumentace.</w:t>
      </w:r>
    </w:p>
    <w:p w14:paraId="2CC33593" w14:textId="77777777" w:rsidR="0069470F" w:rsidRDefault="0069470F" w:rsidP="0069470F">
      <w:pPr>
        <w:pStyle w:val="Nadpis2-2"/>
      </w:pPr>
      <w:bookmarkStart w:id="7" w:name="_Toc195707268"/>
      <w:r>
        <w:t>Umístění stavby</w:t>
      </w:r>
      <w:bookmarkEnd w:id="6"/>
      <w:bookmarkEnd w:id="7"/>
    </w:p>
    <w:p w14:paraId="57EB1846" w14:textId="4E0F5CF4" w:rsidR="0069470F" w:rsidRDefault="0069470F" w:rsidP="0069470F">
      <w:pPr>
        <w:pStyle w:val="Text2-1"/>
      </w:pPr>
      <w:r>
        <w:t xml:space="preserve">Stavba bude probíhat na trati </w:t>
      </w:r>
      <w:r w:rsidR="002877B6" w:rsidRPr="002877B6">
        <w:t>Horní Lideč st. hr. - Hranice v km 20,350 – 21,100 v</w:t>
      </w:r>
      <w:r w:rsidR="00B44302">
        <w:t> </w:t>
      </w:r>
      <w:r w:rsidR="002877B6" w:rsidRPr="002877B6">
        <w:t>traťovém úseku 2362 Horní Lideč – Vsetín Moravě</w:t>
      </w:r>
    </w:p>
    <w:p w14:paraId="710F2765"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2877B6" w:rsidRPr="005A2CE9" w14:paraId="47425150" w14:textId="77777777" w:rsidTr="002877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6D673218" w14:textId="77777777" w:rsidR="002877B6" w:rsidRPr="005A2CE9" w:rsidRDefault="002877B6" w:rsidP="002877B6">
            <w:pPr>
              <w:pStyle w:val="Tabulka-7"/>
            </w:pPr>
            <w:r>
              <w:t>Označení (S-kód)</w:t>
            </w:r>
          </w:p>
        </w:tc>
        <w:tc>
          <w:tcPr>
            <w:tcW w:w="5131" w:type="dxa"/>
          </w:tcPr>
          <w:p w14:paraId="2AF9ABD8" w14:textId="77777777" w:rsidR="002877B6" w:rsidRDefault="002877B6" w:rsidP="002877B6">
            <w:pPr>
              <w:pStyle w:val="Tabulka-7"/>
              <w:cnfStyle w:val="100000000000" w:firstRow="1" w:lastRow="0" w:firstColumn="0" w:lastColumn="0" w:oddVBand="0" w:evenVBand="0" w:oddHBand="0" w:evenHBand="0" w:firstRowFirstColumn="0" w:firstRowLastColumn="0" w:lastRowFirstColumn="0" w:lastRowLastColumn="0"/>
            </w:pPr>
            <w:r w:rsidRPr="000C0460">
              <w:t>S622100167</w:t>
            </w:r>
          </w:p>
        </w:tc>
      </w:tr>
      <w:tr w:rsidR="002877B6" w:rsidRPr="005A2CE9" w14:paraId="30F297EC" w14:textId="77777777" w:rsidTr="002877B6">
        <w:tc>
          <w:tcPr>
            <w:cnfStyle w:val="001000000000" w:firstRow="0" w:lastRow="0" w:firstColumn="1" w:lastColumn="0" w:oddVBand="0" w:evenVBand="0" w:oddHBand="0" w:evenHBand="0" w:firstRowFirstColumn="0" w:firstRowLastColumn="0" w:lastRowFirstColumn="0" w:lastRowLastColumn="0"/>
            <w:tcW w:w="2949" w:type="dxa"/>
          </w:tcPr>
          <w:p w14:paraId="56364DB7" w14:textId="77777777" w:rsidR="002877B6" w:rsidRPr="005A2CE9" w:rsidRDefault="002877B6" w:rsidP="002877B6">
            <w:pPr>
              <w:pStyle w:val="Tabulka-7"/>
            </w:pPr>
            <w:r>
              <w:t>Kraj</w:t>
            </w:r>
          </w:p>
        </w:tc>
        <w:tc>
          <w:tcPr>
            <w:tcW w:w="5131" w:type="dxa"/>
          </w:tcPr>
          <w:p w14:paraId="7C5055A5" w14:textId="77777777" w:rsidR="002877B6" w:rsidRPr="005A2CE9" w:rsidRDefault="002877B6" w:rsidP="002877B6">
            <w:pPr>
              <w:pStyle w:val="Tabulka-7"/>
              <w:cnfStyle w:val="000000000000" w:firstRow="0" w:lastRow="0" w:firstColumn="0" w:lastColumn="0" w:oddVBand="0" w:evenVBand="0" w:oddHBand="0" w:evenHBand="0" w:firstRowFirstColumn="0" w:firstRowLastColumn="0" w:lastRowFirstColumn="0" w:lastRowLastColumn="0"/>
            </w:pPr>
            <w:r>
              <w:t>Zlínský</w:t>
            </w:r>
          </w:p>
        </w:tc>
      </w:tr>
      <w:tr w:rsidR="002877B6" w:rsidRPr="005A2CE9" w14:paraId="61CCB29A" w14:textId="77777777" w:rsidTr="002877B6">
        <w:tc>
          <w:tcPr>
            <w:cnfStyle w:val="001000000000" w:firstRow="0" w:lastRow="0" w:firstColumn="1" w:lastColumn="0" w:oddVBand="0" w:evenVBand="0" w:oddHBand="0" w:evenHBand="0" w:firstRowFirstColumn="0" w:firstRowLastColumn="0" w:lastRowFirstColumn="0" w:lastRowLastColumn="0"/>
            <w:tcW w:w="2949" w:type="dxa"/>
          </w:tcPr>
          <w:p w14:paraId="65BB11AC" w14:textId="77777777" w:rsidR="002877B6" w:rsidRPr="005A2CE9" w:rsidRDefault="002877B6" w:rsidP="002877B6">
            <w:pPr>
              <w:pStyle w:val="Tabulka-7"/>
            </w:pPr>
            <w:r>
              <w:t>Okres</w:t>
            </w:r>
          </w:p>
        </w:tc>
        <w:tc>
          <w:tcPr>
            <w:tcW w:w="5131" w:type="dxa"/>
          </w:tcPr>
          <w:p w14:paraId="54A1E4A0" w14:textId="77777777" w:rsidR="002877B6" w:rsidRPr="005A2CE9" w:rsidRDefault="002877B6" w:rsidP="002877B6">
            <w:pPr>
              <w:pStyle w:val="Tabulka-7"/>
              <w:cnfStyle w:val="000000000000" w:firstRow="0" w:lastRow="0" w:firstColumn="0" w:lastColumn="0" w:oddVBand="0" w:evenVBand="0" w:oddHBand="0" w:evenHBand="0" w:firstRowFirstColumn="0" w:firstRowLastColumn="0" w:lastRowFirstColumn="0" w:lastRowLastColumn="0"/>
            </w:pPr>
            <w:r>
              <w:t>Vsetín</w:t>
            </w:r>
          </w:p>
        </w:tc>
      </w:tr>
      <w:tr w:rsidR="002877B6" w:rsidRPr="005A2CE9" w14:paraId="7B4EF837" w14:textId="77777777" w:rsidTr="002877B6">
        <w:tc>
          <w:tcPr>
            <w:cnfStyle w:val="001000000000" w:firstRow="0" w:lastRow="0" w:firstColumn="1" w:lastColumn="0" w:oddVBand="0" w:evenVBand="0" w:oddHBand="0" w:evenHBand="0" w:firstRowFirstColumn="0" w:firstRowLastColumn="0" w:lastRowFirstColumn="0" w:lastRowLastColumn="0"/>
            <w:tcW w:w="2949" w:type="dxa"/>
          </w:tcPr>
          <w:p w14:paraId="04ECAE0B" w14:textId="77777777" w:rsidR="002877B6" w:rsidRPr="005A2CE9" w:rsidRDefault="002877B6" w:rsidP="002877B6">
            <w:pPr>
              <w:pStyle w:val="Tabulka-7"/>
            </w:pPr>
            <w:r>
              <w:t>Katastrální území</w:t>
            </w:r>
          </w:p>
        </w:tc>
        <w:tc>
          <w:tcPr>
            <w:tcW w:w="5131" w:type="dxa"/>
          </w:tcPr>
          <w:p w14:paraId="06DD8549" w14:textId="77777777" w:rsidR="002877B6" w:rsidRPr="005A2CE9" w:rsidRDefault="002877B6" w:rsidP="002877B6">
            <w:pPr>
              <w:pStyle w:val="Tabulka-7"/>
              <w:cnfStyle w:val="000000000000" w:firstRow="0" w:lastRow="0" w:firstColumn="0" w:lastColumn="0" w:oddVBand="0" w:evenVBand="0" w:oddHBand="0" w:evenHBand="0" w:firstRowFirstColumn="0" w:firstRowLastColumn="0" w:lastRowFirstColumn="0" w:lastRowLastColumn="0"/>
            </w:pPr>
            <w:r>
              <w:t>Lidečko</w:t>
            </w:r>
          </w:p>
        </w:tc>
      </w:tr>
      <w:tr w:rsidR="002877B6" w:rsidRPr="005A2CE9" w14:paraId="5E20952B" w14:textId="77777777" w:rsidTr="002877B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F9546C0" w14:textId="77777777" w:rsidR="002877B6" w:rsidRPr="005A2CE9" w:rsidRDefault="002877B6" w:rsidP="002877B6">
            <w:pPr>
              <w:pStyle w:val="Tabulka-7"/>
            </w:pPr>
            <w:r>
              <w:t xml:space="preserve">Správce </w:t>
            </w:r>
          </w:p>
        </w:tc>
        <w:tc>
          <w:tcPr>
            <w:tcW w:w="5131" w:type="dxa"/>
          </w:tcPr>
          <w:p w14:paraId="3CC7F576" w14:textId="77777777" w:rsidR="002877B6" w:rsidRDefault="002877B6" w:rsidP="002877B6">
            <w:pPr>
              <w:pStyle w:val="Tabulka-7"/>
              <w:cnfStyle w:val="010000000000" w:firstRow="0" w:lastRow="1" w:firstColumn="0" w:lastColumn="0" w:oddVBand="0" w:evenVBand="0" w:oddHBand="0" w:evenHBand="0" w:firstRowFirstColumn="0" w:firstRowLastColumn="0" w:lastRowFirstColumn="0" w:lastRowLastColumn="0"/>
            </w:pPr>
            <w:r>
              <w:t>OŘ Ostrava</w:t>
            </w:r>
          </w:p>
        </w:tc>
      </w:tr>
    </w:tbl>
    <w:p w14:paraId="230782A4" w14:textId="77777777" w:rsidR="0069470F" w:rsidRDefault="0069470F" w:rsidP="009B00B4">
      <w:pPr>
        <w:pStyle w:val="NADPIS2-1"/>
      </w:pPr>
      <w:bookmarkStart w:id="8" w:name="_Toc7077111"/>
      <w:bookmarkStart w:id="9" w:name="_Toc195707269"/>
      <w:r>
        <w:t>PŘEHLED VÝCHOZÍCH PODKLADŮ</w:t>
      </w:r>
      <w:bookmarkEnd w:id="8"/>
      <w:bookmarkEnd w:id="9"/>
    </w:p>
    <w:p w14:paraId="722B9641" w14:textId="77777777" w:rsidR="0069470F" w:rsidRDefault="0069470F" w:rsidP="0069470F">
      <w:pPr>
        <w:pStyle w:val="Nadpis2-2"/>
      </w:pPr>
      <w:bookmarkStart w:id="10" w:name="_Toc7077112"/>
      <w:bookmarkStart w:id="11" w:name="_Toc195707270"/>
      <w:r>
        <w:t>Projektová dokumentace</w:t>
      </w:r>
      <w:bookmarkEnd w:id="10"/>
      <w:bookmarkEnd w:id="11"/>
    </w:p>
    <w:p w14:paraId="0D304329" w14:textId="5A210AED" w:rsidR="0069470F" w:rsidRDefault="0069470F" w:rsidP="002877B6">
      <w:pPr>
        <w:pStyle w:val="Text2-1"/>
      </w:pPr>
      <w:r>
        <w:t>Projektová dokumentace „</w:t>
      </w:r>
      <w:r w:rsidR="002877B6" w:rsidRPr="002877B6">
        <w:t>Sanace nestabilního úseku Valašská Polanka – Horní Lideč v</w:t>
      </w:r>
      <w:r w:rsidR="00B44302">
        <w:t> </w:t>
      </w:r>
      <w:r w:rsidR="002877B6" w:rsidRPr="002877B6">
        <w:t>km 20,019 – 21,248</w:t>
      </w:r>
      <w:r>
        <w:t xml:space="preserve">“, zpracovatel </w:t>
      </w:r>
      <w:r w:rsidR="002877B6" w:rsidRPr="002877B6">
        <w:t>MORAVIA CONSULT Olomouc a.s., 03/202</w:t>
      </w:r>
      <w:r w:rsidR="002877B6">
        <w:t>5</w:t>
      </w:r>
    </w:p>
    <w:p w14:paraId="0F8D4600" w14:textId="77777777" w:rsidR="0094574A" w:rsidRDefault="0094574A" w:rsidP="0094574A">
      <w:pPr>
        <w:pStyle w:val="Textbezslovn"/>
      </w:pPr>
      <w:r>
        <w:t xml:space="preserve">Zhotovitel po uzavření SOD obdrží elektronickou podobu </w:t>
      </w:r>
      <w:r w:rsidR="004B33C5">
        <w:t>p</w:t>
      </w:r>
      <w:r>
        <w:t xml:space="preserve">rojektové </w:t>
      </w:r>
      <w:r w:rsidR="004B33C5">
        <w:t xml:space="preserve">dokumentace </w:t>
      </w:r>
      <w:bookmarkStart w:id="12" w:name="_Hlk189742015"/>
      <w:r w:rsidR="00067820" w:rsidRPr="002877B6">
        <w:t xml:space="preserve">(PDPS) </w:t>
      </w:r>
      <w:r w:rsidR="00C16236" w:rsidRPr="002877B6">
        <w:t>včetně dokumentace</w:t>
      </w:r>
      <w:r w:rsidR="00067820" w:rsidRPr="002877B6">
        <w:t xml:space="preserve"> na </w:t>
      </w:r>
      <w:r w:rsidR="00B315E8" w:rsidRPr="002877B6">
        <w:t>základě,</w:t>
      </w:r>
      <w:r w:rsidR="00067820" w:rsidRPr="002877B6">
        <w:t xml:space="preserve"> které bylo vydáno </w:t>
      </w:r>
      <w:r w:rsidR="00C16236" w:rsidRPr="002877B6">
        <w:t>povolení záměru</w:t>
      </w:r>
      <w:r w:rsidR="00F7742C" w:rsidRPr="002877B6">
        <w:t xml:space="preserve"> </w:t>
      </w:r>
      <w:r w:rsidR="00067820" w:rsidRPr="002877B6">
        <w:t>(</w:t>
      </w:r>
      <w:r w:rsidR="004B33C5" w:rsidRPr="002877B6">
        <w:t>DUS</w:t>
      </w:r>
      <w:r w:rsidR="004A61A8" w:rsidRPr="002877B6">
        <w:t>L</w:t>
      </w:r>
      <w:r w:rsidR="004B33C5" w:rsidRPr="002877B6">
        <w:t xml:space="preserve">) </w:t>
      </w:r>
      <w:bookmarkEnd w:id="12"/>
      <w:r w:rsidR="004B33C5" w:rsidRPr="002877B6">
        <w:t>v</w:t>
      </w:r>
      <w:r w:rsidRPr="002877B6">
        <w:t> otevřené formě.</w:t>
      </w:r>
      <w:r w:rsidR="00067820">
        <w:t xml:space="preserve"> </w:t>
      </w:r>
    </w:p>
    <w:p w14:paraId="39C33A21" w14:textId="77777777" w:rsidR="0069470F" w:rsidRDefault="0069470F" w:rsidP="0069470F">
      <w:pPr>
        <w:pStyle w:val="Nadpis2-2"/>
      </w:pPr>
      <w:bookmarkStart w:id="13" w:name="_Toc7077113"/>
      <w:bookmarkStart w:id="14" w:name="_Toc195707271"/>
      <w:r>
        <w:t>Související dokumentace</w:t>
      </w:r>
      <w:bookmarkEnd w:id="13"/>
      <w:bookmarkEnd w:id="14"/>
    </w:p>
    <w:p w14:paraId="5444FDB1" w14:textId="186715B9" w:rsidR="0069470F" w:rsidRPr="00963EF8" w:rsidRDefault="008B26AD" w:rsidP="0069470F">
      <w:pPr>
        <w:pStyle w:val="Text2-1"/>
      </w:pPr>
      <w:r w:rsidRPr="00963EF8">
        <w:t>P</w:t>
      </w:r>
      <w:r w:rsidR="00C510CE" w:rsidRPr="00963EF8">
        <w:t>ovolení záměru</w:t>
      </w:r>
      <w:r w:rsidR="0069470F" w:rsidRPr="00963EF8">
        <w:t xml:space="preserve"> čj.: </w:t>
      </w:r>
      <w:r w:rsidR="00963EF8" w:rsidRPr="00963EF8">
        <w:t xml:space="preserve">DESU/122/010117/25 </w:t>
      </w:r>
      <w:r w:rsidR="0069470F" w:rsidRPr="00963EF8">
        <w:t xml:space="preserve">ze dne </w:t>
      </w:r>
      <w:r w:rsidR="00963EF8" w:rsidRPr="00963EF8">
        <w:t>28.04.2025</w:t>
      </w:r>
      <w:r w:rsidR="0069470F" w:rsidRPr="00963EF8">
        <w:t xml:space="preserve"> </w:t>
      </w:r>
    </w:p>
    <w:p w14:paraId="75C545B1" w14:textId="77777777" w:rsidR="0069470F" w:rsidRDefault="0069470F" w:rsidP="009B00B4">
      <w:pPr>
        <w:pStyle w:val="NADPIS2-1"/>
      </w:pPr>
      <w:bookmarkStart w:id="15" w:name="_Toc7077114"/>
      <w:bookmarkStart w:id="16" w:name="_Toc195707272"/>
      <w:r>
        <w:t>KOORDINACE S JINÝMI STAVBAMI</w:t>
      </w:r>
      <w:bookmarkEnd w:id="15"/>
      <w:bookmarkEnd w:id="16"/>
      <w:r>
        <w:t xml:space="preserve"> </w:t>
      </w:r>
    </w:p>
    <w:p w14:paraId="2C0F81B3" w14:textId="77777777" w:rsidR="0069470F" w:rsidRDefault="0069470F" w:rsidP="0069470F">
      <w:pPr>
        <w:pStyle w:val="Text2-1"/>
      </w:pPr>
      <w:r>
        <w:t>Zhotovení stavby musí být provedeno v koordinaci s připravovanými, případně aktuálně realizovanými akcemi</w:t>
      </w:r>
      <w:r w:rsidR="00194439">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69EF872B" w14:textId="77777777" w:rsidR="0069470F" w:rsidRPr="008D1DFD" w:rsidRDefault="0069470F" w:rsidP="00104401">
      <w:pPr>
        <w:pStyle w:val="Text2-1"/>
        <w:keepNext/>
      </w:pPr>
      <w:r w:rsidRPr="008D1DFD">
        <w:lastRenderedPageBreak/>
        <w:t>Koordinace musí probíhat zejména s níže uvedenými investicemi a opravnými pracemi:</w:t>
      </w:r>
    </w:p>
    <w:p w14:paraId="25215FFA" w14:textId="4F1DE982" w:rsidR="008D1DFD" w:rsidRDefault="008D1DFD" w:rsidP="008D1DFD">
      <w:pPr>
        <w:pStyle w:val="Odstavec1-1a"/>
        <w:numPr>
          <w:ilvl w:val="0"/>
          <w:numId w:val="5"/>
        </w:numPr>
        <w:spacing w:after="120"/>
      </w:pPr>
      <w:r>
        <w:t xml:space="preserve">GSM-R + ETCS Hranice na </w:t>
      </w:r>
      <w:r w:rsidR="00B44302">
        <w:t>Moravě – Horní</w:t>
      </w:r>
      <w:r>
        <w:t xml:space="preserve"> Lideč – Střelná</w:t>
      </w:r>
    </w:p>
    <w:p w14:paraId="0C6BCE1E" w14:textId="77777777" w:rsidR="008D1DFD" w:rsidRDefault="008D1DFD" w:rsidP="008D1DFD">
      <w:pPr>
        <w:pStyle w:val="Odstavec1-1a"/>
        <w:numPr>
          <w:ilvl w:val="0"/>
          <w:numId w:val="5"/>
        </w:numPr>
        <w:spacing w:after="120"/>
      </w:pPr>
      <w:r>
        <w:t xml:space="preserve">Statní hranice Slovenská republika (Střelná) – Vsetín (mimo) – konverze, zpracovaný fy. SUDOP Brno, spol. s r.o., Kounicova 26, Brno (12/2020). </w:t>
      </w:r>
    </w:p>
    <w:p w14:paraId="1ECF15A4" w14:textId="77777777" w:rsidR="008D1DFD" w:rsidRDefault="008D1DFD" w:rsidP="008D1DFD">
      <w:pPr>
        <w:pStyle w:val="Odstavec1-1a"/>
        <w:numPr>
          <w:ilvl w:val="0"/>
          <w:numId w:val="5"/>
        </w:numPr>
        <w:spacing w:after="120"/>
      </w:pPr>
      <w:r>
        <w:t xml:space="preserve">Realizace hloubkového odvodnění návodní strany svahu pomocí horizontálních odvodňovacích vrtů (HOV). Zhotovitel fa </w:t>
      </w:r>
      <w:proofErr w:type="spellStart"/>
      <w:r>
        <w:t>GeoTec</w:t>
      </w:r>
      <w:proofErr w:type="spellEnd"/>
      <w:r>
        <w:t xml:space="preserve">-GS, a.s. </w:t>
      </w:r>
    </w:p>
    <w:p w14:paraId="097DE5A9" w14:textId="77777777" w:rsidR="008D1DFD" w:rsidRDefault="008D1DFD" w:rsidP="008D1DFD">
      <w:pPr>
        <w:pStyle w:val="Odstavec1-1a"/>
        <w:numPr>
          <w:ilvl w:val="0"/>
          <w:numId w:val="5"/>
        </w:numPr>
        <w:spacing w:after="120"/>
      </w:pPr>
      <w:r>
        <w:t xml:space="preserve">Geotechnický monitoring. Zhotovitel fa </w:t>
      </w:r>
      <w:proofErr w:type="spellStart"/>
      <w:r>
        <w:t>GeoTec</w:t>
      </w:r>
      <w:proofErr w:type="spellEnd"/>
      <w:r>
        <w:t>-GS, a.s.</w:t>
      </w:r>
    </w:p>
    <w:p w14:paraId="3DE036E6" w14:textId="77777777" w:rsidR="0069470F" w:rsidRDefault="00F67D41" w:rsidP="009B00B4">
      <w:pPr>
        <w:pStyle w:val="NADPIS2-1"/>
      </w:pPr>
      <w:bookmarkStart w:id="17" w:name="_Toc7077115"/>
      <w:bookmarkStart w:id="18" w:name="_Toc195707273"/>
      <w:r>
        <w:t xml:space="preserve">POŽADAVKY NA </w:t>
      </w:r>
      <w:r w:rsidR="0069470F" w:rsidRPr="00EC2E51">
        <w:t>TECHNICKÉ</w:t>
      </w:r>
      <w:r w:rsidR="0069470F">
        <w:t xml:space="preserve"> </w:t>
      </w:r>
      <w:r>
        <w:t xml:space="preserve">ŘEŠENÍ </w:t>
      </w:r>
      <w:r w:rsidR="0069470F">
        <w:t>A PROVEDENÍ DÍLA</w:t>
      </w:r>
      <w:bookmarkEnd w:id="17"/>
      <w:bookmarkEnd w:id="18"/>
    </w:p>
    <w:p w14:paraId="5DA6D95D" w14:textId="77777777" w:rsidR="0069470F" w:rsidRDefault="0069470F" w:rsidP="0069470F">
      <w:pPr>
        <w:pStyle w:val="Nadpis2-2"/>
      </w:pPr>
      <w:bookmarkStart w:id="19" w:name="_Toc7077116"/>
      <w:bookmarkStart w:id="20" w:name="_Toc195707274"/>
      <w:r>
        <w:t>Všeobecně</w:t>
      </w:r>
      <w:bookmarkEnd w:id="19"/>
      <w:bookmarkEnd w:id="20"/>
    </w:p>
    <w:p w14:paraId="64EDAD62" w14:textId="77777777" w:rsidR="007360CD" w:rsidRPr="008D1DFD" w:rsidRDefault="007360CD" w:rsidP="007360CD">
      <w:pPr>
        <w:pStyle w:val="Text2-1"/>
      </w:pPr>
      <w:bookmarkStart w:id="21" w:name="_Hlk183418517"/>
      <w:r w:rsidRPr="009F7787">
        <w:rPr>
          <w:b/>
          <w:bCs/>
        </w:rPr>
        <w:t xml:space="preserve">V zadávací dokumentaci pro zhotovení stavby jsou uvedeny Všeobecné </w:t>
      </w:r>
      <w:r w:rsidRPr="008D1DFD">
        <w:rPr>
          <w:b/>
          <w:bCs/>
        </w:rPr>
        <w:t>technické podmínky – VTP/R-F/1</w:t>
      </w:r>
      <w:r w:rsidR="00067820" w:rsidRPr="008D1DFD">
        <w:rPr>
          <w:b/>
          <w:bCs/>
        </w:rPr>
        <w:t>7</w:t>
      </w:r>
      <w:r w:rsidRPr="008D1DFD">
        <w:rPr>
          <w:b/>
          <w:bCs/>
        </w:rPr>
        <w:t>/2</w:t>
      </w:r>
      <w:r w:rsidR="00067820" w:rsidRPr="008D1DFD">
        <w:rPr>
          <w:b/>
          <w:bCs/>
        </w:rPr>
        <w:t>5</w:t>
      </w:r>
      <w:r w:rsidRPr="008D1DFD">
        <w:rPr>
          <w:b/>
          <w:bCs/>
        </w:rPr>
        <w:t xml:space="preserve"> (dále jen „VTP/R-F“).</w:t>
      </w:r>
    </w:p>
    <w:bookmarkEnd w:id="21"/>
    <w:p w14:paraId="0D217853" w14:textId="37D263D7"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w:t>
      </w:r>
      <w:r w:rsidR="00B44302">
        <w:t> </w:t>
      </w:r>
      <w:r w:rsidRPr="00802EE1">
        <w:t>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w:t>
      </w:r>
      <w:r w:rsidR="00695E55">
        <w:t>–</w:t>
      </w:r>
      <w:r w:rsidRPr="00802EE1">
        <w:t xml:space="preserve">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ESD</w:t>
      </w:r>
      <w:r w:rsidR="002476A6">
        <w:t>,</w:t>
      </w:r>
      <w:r w:rsidRPr="00EC25B5">
        <w:t xml:space="preserve"> a to na</w:t>
      </w:r>
      <w:r w:rsidR="00E219D0">
        <w:t> </w:t>
      </w:r>
      <w:r w:rsidRPr="00EC25B5">
        <w:t>celou dobu povinnosti vést stavební deník dle § 1</w:t>
      </w:r>
      <w:r w:rsidR="00271861">
        <w:t>66</w:t>
      </w:r>
      <w:r w:rsidRPr="00EC25B5">
        <w:t xml:space="preserve"> zákona č. </w:t>
      </w:r>
      <w:r w:rsidR="00271861">
        <w:t>2</w:t>
      </w:r>
      <w:r w:rsidRPr="00EC25B5">
        <w:t>83/20</w:t>
      </w:r>
      <w:r w:rsidR="00271861">
        <w:t>21</w:t>
      </w:r>
      <w:r w:rsidRPr="00EC25B5">
        <w:t xml:space="preserve"> Sb. stavební zákon. </w:t>
      </w:r>
    </w:p>
    <w:p w14:paraId="5811B4F5" w14:textId="77777777" w:rsidR="00097F20" w:rsidRPr="00097F20" w:rsidRDefault="00097F20" w:rsidP="002F4E03">
      <w:pPr>
        <w:keepNext/>
        <w:numPr>
          <w:ilvl w:val="2"/>
          <w:numId w:val="10"/>
        </w:numPr>
        <w:spacing w:after="120" w:line="264" w:lineRule="auto"/>
        <w:ind w:left="750" w:hanging="750"/>
        <w:jc w:val="both"/>
        <w:rPr>
          <w:sz w:val="18"/>
          <w:szCs w:val="18"/>
        </w:rPr>
      </w:pPr>
      <w:r w:rsidRPr="00097F20">
        <w:rPr>
          <w:sz w:val="18"/>
          <w:szCs w:val="18"/>
        </w:rPr>
        <w:t xml:space="preserve">Třetí odrážka odst. </w:t>
      </w:r>
      <w:r w:rsidR="00AC01E9" w:rsidRPr="00097F20">
        <w:rPr>
          <w:sz w:val="18"/>
          <w:szCs w:val="18"/>
        </w:rPr>
        <w:t xml:space="preserve">(6) </w:t>
      </w:r>
      <w:proofErr w:type="spellStart"/>
      <w:r w:rsidR="00AC01E9">
        <w:rPr>
          <w:sz w:val="18"/>
          <w:szCs w:val="18"/>
        </w:rPr>
        <w:t>podčlánku</w:t>
      </w:r>
      <w:proofErr w:type="spellEnd"/>
      <w:r w:rsidR="00AC01E9">
        <w:rPr>
          <w:sz w:val="18"/>
          <w:szCs w:val="18"/>
        </w:rPr>
        <w:t xml:space="preserve"> 1.11.5.1</w:t>
      </w:r>
      <w:r w:rsidR="00992B90">
        <w:rPr>
          <w:sz w:val="18"/>
          <w:szCs w:val="18"/>
        </w:rPr>
        <w:t xml:space="preserve"> </w:t>
      </w:r>
      <w:r w:rsidRPr="00097F20">
        <w:rPr>
          <w:sz w:val="18"/>
          <w:szCs w:val="18"/>
        </w:rPr>
        <w:t>v</w:t>
      </w:r>
      <w:r w:rsidR="00405D50">
        <w:rPr>
          <w:sz w:val="18"/>
          <w:szCs w:val="18"/>
        </w:rPr>
        <w:t xml:space="preserve"> </w:t>
      </w:r>
      <w:r w:rsidRPr="00097F20">
        <w:rPr>
          <w:sz w:val="18"/>
          <w:szCs w:val="18"/>
        </w:rPr>
        <w:t>Kapitole 1 TKP se ruší a nahrazuje se následujícím textem:</w:t>
      </w:r>
    </w:p>
    <w:p w14:paraId="3A580CAC" w14:textId="77777777" w:rsidR="00097F20" w:rsidRPr="00097F20" w:rsidRDefault="00097F20" w:rsidP="00097F20">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5EEAEB03" w14:textId="77777777" w:rsidR="005956C4" w:rsidRDefault="005956C4" w:rsidP="00F32CB1">
      <w:pPr>
        <w:pStyle w:val="Text2-1"/>
      </w:pPr>
      <w:r>
        <w:t xml:space="preserve">Do uveřejnění Zadávací dokumentace uzavřel Objednatel níže uvedené nájemní smlouvy: </w:t>
      </w:r>
      <w:r w:rsidR="0074295C">
        <w:t>E617-S-631/2025, E617-S-628/2025, E617-S-595/2025, E617-S-629/2025, E617-S-644/2025, E617-S-977/2025, E617-S-1004/2025, E617-S-1006/2025, E617-S-1003/2025, E617-S-626/2025</w:t>
      </w:r>
      <w:r>
        <w:t>. Práva a povinnosti z těchto uzavřených smluv Zhotovitel tímto přijímá a zavazuje se užívat předmětné nemovitosti v souladu s podmínkami uzavřených smluv.</w:t>
      </w:r>
    </w:p>
    <w:p w14:paraId="7546CBB2" w14:textId="77777777" w:rsidR="00311F3F" w:rsidRPr="008D1DFD" w:rsidRDefault="00311F3F" w:rsidP="00AF1601">
      <w:pPr>
        <w:pStyle w:val="Text2-1"/>
      </w:pPr>
      <w:r w:rsidRPr="008D1DFD">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8D1DFD">
        <w:t> </w:t>
      </w:r>
      <w:r w:rsidRPr="008D1DFD">
        <w:t>majetku.</w:t>
      </w:r>
      <w:r w:rsidR="00F2541D" w:rsidRPr="008D1DFD">
        <w:t xml:space="preserve"> </w:t>
      </w:r>
      <w:r w:rsidRPr="008D1DFD">
        <w:t>Rozsah provedených bezpečnostních opatření je plně v gesci Zhotovitele s</w:t>
      </w:r>
      <w:r w:rsidR="00F2541D" w:rsidRPr="008D1DFD">
        <w:t> </w:t>
      </w:r>
      <w:r w:rsidRPr="008D1DFD">
        <w:t>cílem maximální efektivity daného opatření (střežení proti vandalismu, poškození a</w:t>
      </w:r>
      <w:r w:rsidR="00F2541D" w:rsidRPr="008D1DFD">
        <w:t> </w:t>
      </w:r>
      <w:r w:rsidRPr="008D1DFD">
        <w:t xml:space="preserve">zcizení jakýkoli částí SO/PS atd.) po dobu provádění Díla. Náklady na zajištění těchto opatření jsou součástí smluvní ceny. </w:t>
      </w:r>
    </w:p>
    <w:p w14:paraId="3801644D" w14:textId="77777777" w:rsidR="00EC0387" w:rsidRPr="002D66D8" w:rsidRDefault="00EC0387" w:rsidP="00EC0387">
      <w:pPr>
        <w:pStyle w:val="Text2-1"/>
        <w:numPr>
          <w:ilvl w:val="2"/>
          <w:numId w:val="10"/>
        </w:numPr>
      </w:pPr>
      <w:bookmarkStart w:id="22" w:name="_Ref148000163"/>
      <w:bookmarkStart w:id="23" w:name="_Ref148000090"/>
      <w:r w:rsidRPr="002D66D8">
        <w:t xml:space="preserve">Kvůli minimalizaci dopadů stavebních prací na železniční provoz bude v maximální možné míře zavedena rychlost v provozované koleji kolem pracovních míst 80 km/h (není-li stávající rychlost v provozovaných kolejích nižší a je-li to technicky možné). </w:t>
      </w:r>
      <w:r w:rsidRPr="002D66D8">
        <w:rPr>
          <w:b/>
        </w:rPr>
        <w:t>Pro</w:t>
      </w:r>
      <w:r w:rsidR="00E43422" w:rsidRPr="002D66D8">
        <w:rPr>
          <w:b/>
        </w:rPr>
        <w:t> </w:t>
      </w:r>
      <w:r w:rsidR="007360CD" w:rsidRPr="002D66D8">
        <w:rPr>
          <w:b/>
        </w:rPr>
        <w:t xml:space="preserve">další </w:t>
      </w:r>
      <w:r w:rsidRPr="002D66D8">
        <w:rPr>
          <w:b/>
        </w:rPr>
        <w:t>zajištění bezpečnosti pracovníků bud</w:t>
      </w:r>
      <w:r w:rsidR="00E43422" w:rsidRPr="002D66D8">
        <w:rPr>
          <w:b/>
        </w:rPr>
        <w:t>ou</w:t>
      </w:r>
      <w:r w:rsidRPr="002D66D8">
        <w:rPr>
          <w:b/>
        </w:rPr>
        <w:t xml:space="preserve"> proti </w:t>
      </w:r>
      <w:r w:rsidR="00E43422" w:rsidRPr="002D66D8">
        <w:rPr>
          <w:b/>
        </w:rPr>
        <w:t>neúmyslnému</w:t>
      </w:r>
      <w:r w:rsidRPr="002D66D8">
        <w:rPr>
          <w:b/>
        </w:rPr>
        <w:t xml:space="preserve"> vstupu do</w:t>
      </w:r>
      <w:r w:rsidR="00E43422" w:rsidRPr="002D66D8">
        <w:rPr>
          <w:b/>
        </w:rPr>
        <w:t> </w:t>
      </w:r>
      <w:r w:rsidRPr="002D66D8">
        <w:rPr>
          <w:b/>
        </w:rPr>
        <w:t>prostoru provozované koleje instalovány Zhotovitelem schválené mechanické bezpečnostní zábrany</w:t>
      </w:r>
      <w:r w:rsidR="00D438C2" w:rsidRPr="002D66D8">
        <w:t xml:space="preserve"> </w:t>
      </w:r>
      <w:r w:rsidR="00D438C2" w:rsidRPr="002D66D8">
        <w:rPr>
          <w:b/>
        </w:rPr>
        <w:t>schválené pro použití na provozované železniční dopravní cestě SŽ</w:t>
      </w:r>
      <w:r w:rsidRPr="002D66D8">
        <w:rPr>
          <w:b/>
        </w:rPr>
        <w:t xml:space="preserve"> </w:t>
      </w:r>
      <w:r w:rsidRPr="002D66D8">
        <w:t xml:space="preserve">(schválené zábrany jsou uvedeny na webu SŽ viz </w:t>
      </w:r>
      <w:hyperlink r:id="rId11" w:history="1">
        <w:r w:rsidRPr="002D66D8">
          <w:t>https://www.spravazeleznic.cz/dodavatele-odberatele/technicke-pozadavky-na-vyrobky-zarizeni-a-technologie-pro-zdc/varovne-systemy</w:t>
        </w:r>
      </w:hyperlink>
      <w:r w:rsidRPr="002D66D8">
        <w:t>)</w:t>
      </w:r>
      <w:r w:rsidR="00D438C2" w:rsidRPr="002D66D8">
        <w:t>.</w:t>
      </w:r>
      <w:r w:rsidRPr="002D66D8">
        <w:t xml:space="preserve"> </w:t>
      </w:r>
      <w:r w:rsidR="00D438C2" w:rsidRPr="002D66D8">
        <w:t>Podmínky pro používání bezpečnostních zábran se řídí pokynem SŽ PO-11/2023-GŘ.</w:t>
      </w:r>
      <w:r w:rsidRPr="002D66D8">
        <w:t xml:space="preserve"> </w:t>
      </w:r>
      <w:r w:rsidR="00D438C2" w:rsidRPr="002D66D8">
        <w:t>P</w:t>
      </w:r>
      <w:r w:rsidRPr="002D66D8">
        <w:t>říp</w:t>
      </w:r>
      <w:r w:rsidR="00D438C2" w:rsidRPr="002D66D8">
        <w:t>adně</w:t>
      </w:r>
      <w:r w:rsidRPr="002D66D8">
        <w:t xml:space="preserve"> budou Zhotovitelem stavby přijata další bezpečnostní opatření k zajištění bezpečnosti a plynulosti železničního provozu.</w:t>
      </w:r>
      <w:bookmarkEnd w:id="22"/>
    </w:p>
    <w:p w14:paraId="2871A289" w14:textId="77777777" w:rsidR="00EC0387" w:rsidRPr="002D66D8" w:rsidRDefault="00EC0387" w:rsidP="00EC0387">
      <w:pPr>
        <w:pStyle w:val="Text2-1"/>
        <w:numPr>
          <w:ilvl w:val="2"/>
          <w:numId w:val="10"/>
        </w:numPr>
      </w:pPr>
      <w:bookmarkStart w:id="24" w:name="_Ref156222535"/>
      <w:r w:rsidRPr="002D66D8">
        <w:lastRenderedPageBreak/>
        <w:t xml:space="preserve">Zhotovitel nesmí při práci zasahovat jakýmkoliv (strojním) vybavením do provozované koleje. </w:t>
      </w:r>
      <w:r w:rsidRPr="002D66D8">
        <w:rPr>
          <w:b/>
        </w:rPr>
        <w:t>Zhotovitel pro splnění požadavků dle odstavce (b) Pod-článku 6.7 [</w:t>
      </w:r>
      <w:r w:rsidRPr="002D66D8">
        <w:rPr>
          <w:b/>
          <w:i/>
        </w:rPr>
        <w:t>Ochrana zdraví a bezpečnost při práci</w:t>
      </w:r>
      <w:r w:rsidRPr="002D66D8">
        <w:rPr>
          <w:b/>
        </w:rPr>
        <w:t xml:space="preserve">] Smluvních podmínek </w:t>
      </w:r>
      <w:r w:rsidR="00C416D9" w:rsidRPr="002D66D8">
        <w:rPr>
          <w:b/>
        </w:rPr>
        <w:t xml:space="preserve">a nad rámec článku 19 odst. 12 předpisu SŽ Bp1 </w:t>
      </w:r>
      <w:r w:rsidRPr="002D66D8">
        <w:rPr>
          <w:b/>
        </w:rPr>
        <w:t xml:space="preserve">je povinen při práci </w:t>
      </w:r>
      <w:r w:rsidR="004B5274" w:rsidRPr="002D66D8">
        <w:rPr>
          <w:b/>
        </w:rPr>
        <w:t xml:space="preserve">na koleji </w:t>
      </w:r>
      <w:r w:rsidRPr="002D66D8">
        <w:rPr>
          <w:b/>
        </w:rPr>
        <w:t>vedle provozované koleje použít pouze takové stroje/mechanismy, které jsou vybaveny bezpečnostním systémem omezující otočení pro zamezení střetu projíždějícího vlaku s pracovním strojem, resp. omezovačem zdvihu.</w:t>
      </w:r>
      <w:r w:rsidRPr="002D66D8">
        <w:t xml:space="preserve"> 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24"/>
      <w:r w:rsidRPr="002D66D8">
        <w:t xml:space="preserve"> </w:t>
      </w:r>
    </w:p>
    <w:p w14:paraId="2A751CF7" w14:textId="2CDEDA4C" w:rsidR="00EC0387" w:rsidRPr="002D66D8" w:rsidRDefault="00EC0387" w:rsidP="00EC0387">
      <w:pPr>
        <w:pStyle w:val="Text2-1"/>
        <w:numPr>
          <w:ilvl w:val="2"/>
          <w:numId w:val="10"/>
        </w:numPr>
        <w:rPr>
          <w:b/>
        </w:rPr>
      </w:pPr>
      <w:r w:rsidRPr="002D66D8">
        <w:rPr>
          <w:b/>
        </w:rPr>
        <w:t xml:space="preserve">Nedodržením jakýchkoliv z podmínek z výše uvedených odst. </w:t>
      </w:r>
      <w:r w:rsidR="005728C7" w:rsidRPr="002D66D8">
        <w:rPr>
          <w:b/>
        </w:rPr>
        <w:fldChar w:fldCharType="begin"/>
      </w:r>
      <w:r w:rsidR="005728C7" w:rsidRPr="002D66D8">
        <w:rPr>
          <w:b/>
        </w:rPr>
        <w:instrText xml:space="preserve"> REF _Ref148000163 \r \h </w:instrText>
      </w:r>
      <w:r w:rsidR="0030175D" w:rsidRPr="002D66D8">
        <w:rPr>
          <w:b/>
        </w:rPr>
        <w:instrText xml:space="preserve"> \* MERGEFORMAT </w:instrText>
      </w:r>
      <w:r w:rsidR="005728C7" w:rsidRPr="002D66D8">
        <w:rPr>
          <w:b/>
        </w:rPr>
      </w:r>
      <w:r w:rsidR="005728C7" w:rsidRPr="002D66D8">
        <w:rPr>
          <w:b/>
        </w:rPr>
        <w:fldChar w:fldCharType="separate"/>
      </w:r>
      <w:r w:rsidR="00516AA6">
        <w:rPr>
          <w:b/>
        </w:rPr>
        <w:t>4.1.6</w:t>
      </w:r>
      <w:r w:rsidR="005728C7" w:rsidRPr="002D66D8">
        <w:rPr>
          <w:b/>
        </w:rPr>
        <w:fldChar w:fldCharType="end"/>
      </w:r>
      <w:r w:rsidR="005728C7" w:rsidRPr="002D66D8">
        <w:rPr>
          <w:b/>
        </w:rPr>
        <w:t xml:space="preserve"> a</w:t>
      </w:r>
      <w:r w:rsidR="0030175D" w:rsidRPr="002D66D8">
        <w:rPr>
          <w:b/>
        </w:rPr>
        <w:t> </w:t>
      </w:r>
      <w:r w:rsidR="005728C7" w:rsidRPr="002D66D8">
        <w:rPr>
          <w:b/>
        </w:rPr>
        <w:fldChar w:fldCharType="begin"/>
      </w:r>
      <w:r w:rsidR="005728C7" w:rsidRPr="002D66D8">
        <w:rPr>
          <w:b/>
        </w:rPr>
        <w:instrText xml:space="preserve"> REF _Ref156222535 \r \h </w:instrText>
      </w:r>
      <w:r w:rsidR="00CE5958" w:rsidRPr="002D66D8">
        <w:rPr>
          <w:b/>
        </w:rPr>
        <w:instrText xml:space="preserve"> \* MERGEFORMAT </w:instrText>
      </w:r>
      <w:r w:rsidR="005728C7" w:rsidRPr="002D66D8">
        <w:rPr>
          <w:b/>
        </w:rPr>
      </w:r>
      <w:r w:rsidR="005728C7" w:rsidRPr="002D66D8">
        <w:rPr>
          <w:b/>
        </w:rPr>
        <w:fldChar w:fldCharType="separate"/>
      </w:r>
      <w:r w:rsidR="00516AA6">
        <w:rPr>
          <w:b/>
        </w:rPr>
        <w:t>4.1.7</w:t>
      </w:r>
      <w:r w:rsidR="005728C7" w:rsidRPr="002D66D8">
        <w:rPr>
          <w:b/>
        </w:rPr>
        <w:fldChar w:fldCharType="end"/>
      </w:r>
      <w:r w:rsidR="005728C7" w:rsidRPr="002D66D8">
        <w:rPr>
          <w:b/>
        </w:rPr>
        <w:t xml:space="preserve"> </w:t>
      </w:r>
      <w:r w:rsidRPr="002D66D8">
        <w:rPr>
          <w:b/>
        </w:rPr>
        <w:t>je porušením BOZP a Zhotovitel je povinen uhradit smluvní pokutu ve výši uvedené v Příloze k nabídce.</w:t>
      </w:r>
      <w:bookmarkEnd w:id="23"/>
    </w:p>
    <w:p w14:paraId="69E4F63C" w14:textId="77777777" w:rsidR="00AC01E9" w:rsidRPr="002D66D8" w:rsidRDefault="00AC01E9" w:rsidP="00AC01E9">
      <w:pPr>
        <w:pStyle w:val="Text2-1"/>
      </w:pPr>
      <w:r w:rsidRPr="002D66D8">
        <w:t xml:space="preserve">Objednatel zařazuje nad rámec již označených položek v Soupisu prací do Kategorie 1 tyto skupiny položek č.: 1227, 1228, 1229, 1237, 1238, 1239, 1257, 1258, 1259, 1284 a 1289 (OTSKP).  Kategorie 1 je skupina měření s označením „G“ - položka je měřena geodeticky dle Metodiky měření pro účely článku 12 Červené knihy FIDIC, 1. vydání, 05/2019 – schváleno MD dne 7. 5. 2019, </w:t>
      </w:r>
      <w:hyperlink r:id="rId12" w:history="1">
        <w:r w:rsidRPr="002D66D8">
          <w:rPr>
            <w:rStyle w:val="Hypertextovodkaz"/>
            <w:noProof w:val="0"/>
          </w:rPr>
          <w:t>https://www.sfdi.cz/soubory/obrazky-clanky/metodiky/2019_5_metodika_mereni.pdf</w:t>
        </w:r>
      </w:hyperlink>
      <w:r w:rsidRPr="002D66D8">
        <w:t>). Tzn., že se u těchto položek měření skutečně provedených prací provádí geodetickou metodou dle výše uvedené Metodiky. Zhotovitel si u uvedených položek zahrne cenu měření do jednotkové ceny.</w:t>
      </w:r>
    </w:p>
    <w:p w14:paraId="0FC75915" w14:textId="77777777" w:rsidR="008638C8" w:rsidRPr="0074295C" w:rsidRDefault="008638C8" w:rsidP="008638C8">
      <w:pPr>
        <w:pStyle w:val="Text2-1"/>
      </w:pPr>
      <w:r w:rsidRPr="0074295C">
        <w:t xml:space="preserve">V rámci výkopových prací (zejména pro </w:t>
      </w:r>
      <w:proofErr w:type="spellStart"/>
      <w:r w:rsidRPr="0074295C">
        <w:t>kabelovod</w:t>
      </w:r>
      <w:proofErr w:type="spellEnd"/>
      <w:r w:rsidRPr="0074295C">
        <w:t>) bude kladen zvýšený důraz na ruční výkopy. Strojní mechanizace se bude moc</w:t>
      </w:r>
      <w:r w:rsidR="00533FCD" w:rsidRPr="0074295C">
        <w:t>i</w:t>
      </w:r>
      <w:r w:rsidRPr="0074295C">
        <w:t xml:space="preserve"> použít až po odhalení všech kabelových vedení.</w:t>
      </w:r>
    </w:p>
    <w:p w14:paraId="6DB122B7" w14:textId="77777777" w:rsidR="008638C8" w:rsidRPr="0074295C" w:rsidRDefault="008638C8" w:rsidP="008638C8">
      <w:pPr>
        <w:pStyle w:val="Text2-1"/>
      </w:pPr>
      <w:r w:rsidRPr="0074295C">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F8DA723" w14:textId="77777777" w:rsidR="008638C8" w:rsidRPr="0074295C" w:rsidRDefault="008638C8" w:rsidP="008638C8">
      <w:pPr>
        <w:pStyle w:val="Text2-1"/>
      </w:pPr>
      <w:r w:rsidRPr="0074295C">
        <w:t xml:space="preserve">Pro vyznačení všech stávajících, provizorních a nových kabelových tras Zhotovitel použije a bude pravidelně aktualizovat veřejně dostupnou mapovou mobilní aplikaci (např. Google </w:t>
      </w:r>
      <w:proofErr w:type="spellStart"/>
      <w:r w:rsidRPr="0074295C">
        <w:t>Maps</w:t>
      </w:r>
      <w:proofErr w:type="spellEnd"/>
      <w:r w:rsidRPr="0074295C">
        <w:t>, Mapy.cz), kterou bude mít každý podzhotovitel a T</w:t>
      </w:r>
      <w:r w:rsidR="00745D42" w:rsidRPr="0074295C">
        <w:t>D</w:t>
      </w:r>
      <w:r w:rsidRPr="0074295C">
        <w:t>S k dispozici. Cílem je vytvoření vrstev vedení kabelových tras v mapovém podkladu v běžně využívané aplikaci. Data pro import mohou být ve formátu *.KML a/nebo *.GPX.</w:t>
      </w:r>
    </w:p>
    <w:p w14:paraId="3851CFD8" w14:textId="77777777" w:rsidR="00E7753C" w:rsidRPr="000F691C" w:rsidRDefault="00E7753C" w:rsidP="00E7753C">
      <w:pPr>
        <w:pStyle w:val="Text2-1"/>
      </w:pPr>
      <w:r w:rsidRPr="000F691C">
        <w:t>Zhotovitel v</w:t>
      </w:r>
      <w:r>
        <w:t> případě plánovaného zásahu do komunikační přenosové sítě nebo radiové technologie (prvky GSM-R) musí postupovat podle pokynu SŽ PO-05/2025-GŘ a </w:t>
      </w:r>
      <w:r w:rsidRPr="000F691C">
        <w:t xml:space="preserve">dostatečném předstihu zažádá o výluku provozovaného kabelu </w:t>
      </w:r>
      <w:r w:rsidR="004228AF">
        <w:t>po</w:t>
      </w:r>
      <w:r w:rsidRPr="000F691C">
        <w:t xml:space="preserve">dle </w:t>
      </w:r>
      <w:r>
        <w:t xml:space="preserve">tohoto </w:t>
      </w:r>
      <w:r w:rsidRPr="000F691C">
        <w:t>pokynu.</w:t>
      </w:r>
      <w:r>
        <w:t xml:space="preserve"> Tento pokyn také řeší postup při vzniku poruchy</w:t>
      </w:r>
      <w:r w:rsidR="00A422D2">
        <w:t xml:space="preserve"> na přenosové síti</w:t>
      </w:r>
      <w:r>
        <w:t>.</w:t>
      </w:r>
    </w:p>
    <w:p w14:paraId="359F5B0D" w14:textId="77777777" w:rsidR="0069470F" w:rsidRDefault="0069470F" w:rsidP="0069470F">
      <w:pPr>
        <w:pStyle w:val="Nadpis2-2"/>
      </w:pPr>
      <w:bookmarkStart w:id="25" w:name="_Toc7077117"/>
      <w:bookmarkStart w:id="26" w:name="_Toc195707275"/>
      <w:r>
        <w:t>Zeměměřická činnost zhotovitele</w:t>
      </w:r>
      <w:bookmarkEnd w:id="25"/>
      <w:bookmarkEnd w:id="26"/>
    </w:p>
    <w:p w14:paraId="3D74C36F" w14:textId="77777777" w:rsidR="00662411" w:rsidRPr="001F6135" w:rsidRDefault="00662411" w:rsidP="001F6135">
      <w:pPr>
        <w:pStyle w:val="Text2-1"/>
      </w:pPr>
      <w:r w:rsidRPr="001F6135">
        <w:t xml:space="preserve">Zhotovitel zažádá jmenovaného </w:t>
      </w:r>
      <w:r w:rsidR="007F7498" w:rsidRPr="001F6135">
        <w:t xml:space="preserve">Autorizovaného zeměměřického inženýra (AZI) </w:t>
      </w:r>
      <w:r w:rsidRPr="00102CFA">
        <w:t>Objednatele o zajištění aktuálních podkladů a postupu vyplývajícího z požadavků uveden</w:t>
      </w:r>
      <w:r w:rsidRPr="001F6135">
        <w:t xml:space="preserve">ých v příslušných VTP a těchto ZTP pro provedení díla nejpozději do termínu předání Staveniště. </w:t>
      </w:r>
    </w:p>
    <w:p w14:paraId="437A5EA1" w14:textId="77777777" w:rsidR="007A39C9" w:rsidRPr="001F6135" w:rsidRDefault="007A39C9" w:rsidP="007A39C9">
      <w:pPr>
        <w:pStyle w:val="Text2-1"/>
      </w:pPr>
      <w:r>
        <w:t>Geodetická část DSPS se vyhotovuje dle pravidel pro přechodné období DTMŽ, které jsou v aktuálním znění zveřejňovány na webových stránkách:</w:t>
      </w:r>
      <w:r w:rsidRPr="004B1E2E">
        <w:rPr>
          <w:sz w:val="20"/>
          <w:szCs w:val="20"/>
        </w:rPr>
        <w:t xml:space="preserve"> </w:t>
      </w:r>
      <w:hyperlink r:id="rId13" w:history="1">
        <w:r>
          <w:rPr>
            <w:rStyle w:val="Hypertextovodkaz"/>
            <w:noProof w:val="0"/>
          </w:rPr>
          <w:t>https://www.spravazeleznic.cz/stavby-zakazky/podklady-pro-zhotovitele/digitalni-technicka-mapa-zeleznice-technicke-standardy/prechodne-obdobi-dtmz-technicke-specifikace</w:t>
        </w:r>
      </w:hyperlink>
      <w:r>
        <w:t>.</w:t>
      </w:r>
    </w:p>
    <w:p w14:paraId="488D1025" w14:textId="77777777" w:rsidR="0069470F" w:rsidRDefault="0069470F" w:rsidP="0069470F">
      <w:pPr>
        <w:pStyle w:val="Nadpis2-2"/>
      </w:pPr>
      <w:bookmarkStart w:id="27" w:name="_Toc7077118"/>
      <w:bookmarkStart w:id="28" w:name="_Toc195707276"/>
      <w:r>
        <w:t>Doklady pře</w:t>
      </w:r>
      <w:r w:rsidR="00A76782">
        <w:t>d</w:t>
      </w:r>
      <w:r>
        <w:t>kládané zhotovitelem</w:t>
      </w:r>
      <w:bookmarkEnd w:id="27"/>
      <w:bookmarkEnd w:id="28"/>
    </w:p>
    <w:p w14:paraId="66B1241F" w14:textId="352A4C72" w:rsidR="00554C2B" w:rsidRPr="000511CB"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včetně prováděcích předpisů k této vyhlášce, doklad o tom, že má </w:t>
      </w:r>
      <w:r>
        <w:t xml:space="preserve">pověření </w:t>
      </w:r>
      <w:r>
        <w:lastRenderedPageBreak/>
        <w:t xml:space="preserve">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pro všechny druhy „Určených technických zařízení“, dotčených </w:t>
      </w:r>
      <w:r w:rsidR="00554C2B" w:rsidRPr="000511CB">
        <w:t>výstavbou. Z tohoto dokladu musí být zřejmé, že se vztahuje k plnění předmětné zakázky a bez jeho předložení těchto dokladů nebude možné zahájit práce na výše uvedených objektech.</w:t>
      </w:r>
    </w:p>
    <w:p w14:paraId="34C39A72" w14:textId="77777777" w:rsidR="0069470F" w:rsidRPr="000511CB" w:rsidRDefault="0069470F" w:rsidP="0069470F">
      <w:pPr>
        <w:pStyle w:val="Nadpis2-2"/>
      </w:pPr>
      <w:bookmarkStart w:id="29" w:name="_Toc7077119"/>
      <w:bookmarkStart w:id="30" w:name="_Toc195707277"/>
      <w:bookmarkStart w:id="31" w:name="_Hlk185337064"/>
      <w:r w:rsidRPr="000511CB">
        <w:t>Dokumentace zhotovitele pro stavbu</w:t>
      </w:r>
      <w:bookmarkEnd w:id="29"/>
      <w:bookmarkEnd w:id="30"/>
    </w:p>
    <w:p w14:paraId="4F08D171" w14:textId="77777777" w:rsidR="0069470F" w:rsidRPr="000511CB" w:rsidRDefault="00B17BBA" w:rsidP="0074295C">
      <w:pPr>
        <w:pStyle w:val="Text2-1"/>
      </w:pPr>
      <w:r w:rsidRPr="000511CB">
        <w:t>Součástí předmětu díla je i vyhotovení Realizační dokumentace stavby (výrobní, montážní, dílenské, dokumentace dodavatele mostních objektů)</w:t>
      </w:r>
      <w:r w:rsidR="00D37E94" w:rsidRPr="000511CB">
        <w:t xml:space="preserve">, </w:t>
      </w:r>
      <w:r w:rsidRPr="000511CB">
        <w:t>která v případě potřeby rozpracovává PDPS</w:t>
      </w:r>
      <w:r w:rsidR="00D37E94" w:rsidRPr="000511CB">
        <w:t xml:space="preserve"> s ohledem na znalosti konkrétních dodávaných výrobků, technologií, postupů a výrobních podmínek Zhotovitele.</w:t>
      </w:r>
      <w:r w:rsidRPr="000511CB">
        <w:t xml:space="preserve"> </w:t>
      </w:r>
      <w:r w:rsidR="00D37E94" w:rsidRPr="000511CB">
        <w:t>Obsah a rozsah RDS je definován přílohou P8 směrnice SŽ SM011, Dokumentace staveb Správy železnic, státní organizace (dále jen „SŽ SM011“)</w:t>
      </w:r>
    </w:p>
    <w:p w14:paraId="2057C793" w14:textId="77777777" w:rsidR="0069470F" w:rsidRPr="000511CB" w:rsidRDefault="0069470F" w:rsidP="0069470F">
      <w:pPr>
        <w:pStyle w:val="Text2-1"/>
      </w:pPr>
      <w:r w:rsidRPr="000511CB">
        <w:t>Zhotovitel RDS dodá schválenou výkresovou dokumentaci pro provizorní zabezpečovací zařízení, řešící pouze cílový stav a rozhodující stavební postupy, odso</w:t>
      </w:r>
      <w:r w:rsidR="00EB2F1F" w:rsidRPr="000511CB">
        <w:t>uhlasené v připomínkovém řízení.</w:t>
      </w:r>
    </w:p>
    <w:p w14:paraId="62901EFA" w14:textId="77777777" w:rsidR="0069470F" w:rsidRPr="000511CB" w:rsidRDefault="0069470F" w:rsidP="0069470F">
      <w:pPr>
        <w:pStyle w:val="Text2-1"/>
      </w:pPr>
      <w:r w:rsidRPr="000511CB">
        <w:t>Za dodání schválené související výkresové dokumentace pro ostatní stavební postupy zodpovídá Zhotovitel stavby v souladu s</w:t>
      </w:r>
      <w:r w:rsidR="00DC476E" w:rsidRPr="000511CB">
        <w:t> Přílohou P8</w:t>
      </w:r>
      <w:r w:rsidRPr="000511CB">
        <w:t xml:space="preserve"> </w:t>
      </w:r>
      <w:r w:rsidR="0077519C" w:rsidRPr="000511CB">
        <w:t>s</w:t>
      </w:r>
      <w:r w:rsidRPr="000511CB">
        <w:t>měrnic</w:t>
      </w:r>
      <w:r w:rsidR="00DC476E" w:rsidRPr="000511CB">
        <w:t>e</w:t>
      </w:r>
      <w:r w:rsidRPr="000511CB">
        <w:t xml:space="preserve"> </w:t>
      </w:r>
      <w:r w:rsidR="0077519C" w:rsidRPr="000511CB">
        <w:t>SŽ SM011</w:t>
      </w:r>
      <w:r w:rsidRPr="000511CB">
        <w:t>.</w:t>
      </w:r>
    </w:p>
    <w:p w14:paraId="4E014F16" w14:textId="77777777" w:rsidR="0069470F" w:rsidRDefault="0069470F" w:rsidP="0069470F">
      <w:pPr>
        <w:pStyle w:val="Text2-1"/>
      </w:pPr>
      <w:r w:rsidRPr="000511CB">
        <w:t>Z</w:t>
      </w:r>
      <w:r w:rsidR="0071485E" w:rsidRPr="000511CB">
        <w:t>hotovitel z</w:t>
      </w:r>
      <w:r w:rsidRPr="000511CB">
        <w:t>prac</w:t>
      </w:r>
      <w:r w:rsidR="0071485E" w:rsidRPr="000511CB">
        <w:t xml:space="preserve">uje </w:t>
      </w:r>
      <w:r w:rsidRPr="000511CB">
        <w:t>technologick</w:t>
      </w:r>
      <w:r w:rsidR="0071485E" w:rsidRPr="000511CB">
        <w:t>é</w:t>
      </w:r>
      <w:r w:rsidRPr="000511CB">
        <w:t xml:space="preserve"> </w:t>
      </w:r>
      <w:r w:rsidR="00A55A23" w:rsidRPr="000511CB">
        <w:t>předpisy</w:t>
      </w:r>
      <w:r w:rsidR="00D37E94" w:rsidRPr="000511CB">
        <w:t xml:space="preserve"> (</w:t>
      </w:r>
      <w:proofErr w:type="spellStart"/>
      <w:r w:rsidR="00D37E94" w:rsidRPr="000511CB">
        <w:t>TePř</w:t>
      </w:r>
      <w:proofErr w:type="spellEnd"/>
      <w:r w:rsidR="00D37E94" w:rsidRPr="000511CB">
        <w:t xml:space="preserve">) </w:t>
      </w:r>
      <w:r w:rsidRPr="000511CB">
        <w:t>prováděn</w:t>
      </w:r>
      <w:r w:rsidR="00D37E94" w:rsidRPr="000511CB">
        <w:t xml:space="preserve">ých </w:t>
      </w:r>
      <w:r w:rsidRPr="000511CB">
        <w:t>prací včetně kontrolního</w:t>
      </w:r>
      <w:r>
        <w:t xml:space="preserve">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2343D8E9" w14:textId="77777777" w:rsidR="0069470F" w:rsidRDefault="0069470F" w:rsidP="0069470F">
      <w:pPr>
        <w:pStyle w:val="Nadpis2-2"/>
      </w:pPr>
      <w:bookmarkStart w:id="32" w:name="_Toc7077120"/>
      <w:bookmarkStart w:id="33" w:name="_Toc195707278"/>
      <w:bookmarkEnd w:id="31"/>
      <w:r>
        <w:t>Dokumentace skutečného provedení stavby</w:t>
      </w:r>
      <w:bookmarkEnd w:id="32"/>
      <w:bookmarkEnd w:id="33"/>
    </w:p>
    <w:p w14:paraId="7CE514EB" w14:textId="77777777" w:rsidR="005F047C" w:rsidRDefault="005F047C" w:rsidP="005F047C">
      <w:pPr>
        <w:pStyle w:val="Text2-1"/>
      </w:pPr>
      <w:r>
        <w:t xml:space="preserve">DSPS bude </w:t>
      </w:r>
      <w:r w:rsidR="00302AFA">
        <w:t xml:space="preserve">pro potřeby SŽ zpracována </w:t>
      </w:r>
      <w:r>
        <w:t>dle Přílohy P9 směrnice SŽ SM011.</w:t>
      </w:r>
    </w:p>
    <w:p w14:paraId="7B607700"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3EC2301D" w14:textId="77777777" w:rsidR="000F0A10" w:rsidRPr="00A0096E" w:rsidRDefault="000F0A10" w:rsidP="000F0A10">
      <w:pPr>
        <w:pStyle w:val="Text2-1"/>
      </w:pPr>
      <w:bookmarkStart w:id="34" w:name="_Ref189578258"/>
      <w:bookmarkStart w:id="35" w:name="_Ref191021133"/>
      <w:bookmarkStart w:id="36" w:name="_Hlk189742084"/>
      <w:bookmarkStart w:id="37" w:name="_Hlk190092317"/>
      <w:r w:rsidRPr="008227D6">
        <w:rPr>
          <w:b/>
          <w:bCs/>
        </w:rPr>
        <w:t xml:space="preserve">Zhotovitel </w:t>
      </w:r>
      <w:bookmarkStart w:id="38" w:name="_Hlk190330887"/>
      <w:r w:rsidR="00AA42F2">
        <w:rPr>
          <w:b/>
          <w:bCs/>
        </w:rPr>
        <w:t xml:space="preserve">pro žádost o vydání kolaudačního rozhodnutí </w:t>
      </w:r>
      <w:bookmarkEnd w:id="38"/>
      <w:r w:rsidRPr="008227D6">
        <w:rPr>
          <w:b/>
          <w:bCs/>
        </w:rPr>
        <w:t xml:space="preserve">zpracuje </w:t>
      </w:r>
      <w:r w:rsidR="008E2176" w:rsidRPr="008227D6">
        <w:rPr>
          <w:b/>
          <w:bCs/>
        </w:rPr>
        <w:t xml:space="preserve">a předá Objednateli </w:t>
      </w:r>
      <w:r w:rsidR="007A2B04">
        <w:rPr>
          <w:b/>
          <w:bCs/>
        </w:rPr>
        <w:t xml:space="preserve">popis odchylek od dokumentace pro povolení stavby </w:t>
      </w:r>
      <w:r w:rsidR="00B60C07">
        <w:rPr>
          <w:b/>
          <w:bCs/>
        </w:rPr>
        <w:t xml:space="preserve">a </w:t>
      </w:r>
      <w:r w:rsidR="008E2176" w:rsidRPr="008227D6">
        <w:rPr>
          <w:b/>
          <w:bCs/>
        </w:rPr>
        <w:t xml:space="preserve">dokumentaci pro povolení stavby s vyznačením odchylek, došlo-li k nepodstatné odchylce oproti ověřené projektové dokumentaci pro povolení ve smyslu § 232 </w:t>
      </w:r>
      <w:r w:rsidR="00D37BD7" w:rsidRPr="008227D6">
        <w:rPr>
          <w:b/>
          <w:bCs/>
        </w:rPr>
        <w:t>odst. (2) písm. a) zákona č. 283</w:t>
      </w:r>
      <w:r w:rsidR="004A61A8">
        <w:rPr>
          <w:b/>
          <w:bCs/>
        </w:rPr>
        <w:t>/2021</w:t>
      </w:r>
      <w:r w:rsidR="00D37BD7" w:rsidRPr="008227D6">
        <w:rPr>
          <w:b/>
          <w:bCs/>
        </w:rPr>
        <w:t xml:space="preserve"> Sb</w:t>
      </w:r>
      <w:r w:rsidRPr="008227D6">
        <w:rPr>
          <w:b/>
          <w:bCs/>
        </w:rPr>
        <w:t>.</w:t>
      </w:r>
      <w:bookmarkEnd w:id="34"/>
      <w:r w:rsidR="00A0096E" w:rsidRPr="008227D6">
        <w:rPr>
          <w:b/>
          <w:bCs/>
        </w:rPr>
        <w:t>, stavební zákon.</w:t>
      </w:r>
      <w:bookmarkEnd w:id="35"/>
      <w:r w:rsidRPr="00A0096E">
        <w:t xml:space="preserve"> </w:t>
      </w:r>
    </w:p>
    <w:bookmarkEnd w:id="36"/>
    <w:bookmarkEnd w:id="37"/>
    <w:p w14:paraId="3ABC9EC7" w14:textId="77777777" w:rsidR="00A001A4" w:rsidRPr="000D1708" w:rsidRDefault="00A001A4" w:rsidP="00A55A23">
      <w:pPr>
        <w:pStyle w:val="Text2-1"/>
      </w:pPr>
      <w:r w:rsidRPr="000D1708">
        <w:t xml:space="preserve">Předání DSPS dle </w:t>
      </w:r>
      <w:r w:rsidR="006368DA" w:rsidRPr="000D1708">
        <w:t xml:space="preserve">článku </w:t>
      </w:r>
      <w:r w:rsidR="00A55A23" w:rsidRPr="000D1708">
        <w:t xml:space="preserve">1.11.5 </w:t>
      </w:r>
      <w:r w:rsidR="00AF55BE" w:rsidRPr="000D1708">
        <w:t>K</w:t>
      </w:r>
      <w:r w:rsidR="00A55A23" w:rsidRPr="000D1708">
        <w:t xml:space="preserve">apitoly 1 TKP </w:t>
      </w:r>
      <w:r w:rsidRPr="000D1708">
        <w:t xml:space="preserve">proběhne na </w:t>
      </w:r>
      <w:r w:rsidR="00A812CA" w:rsidRPr="000D1708">
        <w:t>médiu</w:t>
      </w:r>
      <w:r w:rsidR="00692F19" w:rsidRPr="000D1708">
        <w:t>:</w:t>
      </w:r>
      <w:r w:rsidR="00A812CA" w:rsidRPr="000D1708">
        <w:t xml:space="preserve"> USB</w:t>
      </w:r>
      <w:r w:rsidR="000D1708" w:rsidRPr="000D1708">
        <w:t>-C</w:t>
      </w:r>
      <w:r w:rsidR="00A812CA" w:rsidRPr="000D1708">
        <w:t xml:space="preserve">. </w:t>
      </w:r>
    </w:p>
    <w:p w14:paraId="712414C0" w14:textId="77777777" w:rsidR="00506120" w:rsidRPr="000D1708" w:rsidRDefault="00506120" w:rsidP="00506120">
      <w:pPr>
        <w:pStyle w:val="Text2-1"/>
      </w:pPr>
      <w:bookmarkStart w:id="39" w:name="_Hlk189745332"/>
      <w:bookmarkStart w:id="40" w:name="_Hlk195175492"/>
      <w:r w:rsidRPr="000D1708">
        <w:t>Zhotovitel předá nejpozději jeden měsíc po předání části Díla nebo Díla (pro každý stavební objekt nebo Sekci) doklady o kvalitě použitých součástí či sestav železničního svršku (tj. předepsané dokumenty kontroly výrobce, popř. doklady o ověření kvality ze</w:t>
      </w:r>
      <w:r w:rsidR="001F0B9E" w:rsidRPr="000D1708">
        <w:t> </w:t>
      </w:r>
      <w:r w:rsidRPr="000D1708">
        <w:t>strany SŽ v souladu s příslušnými TPD) podle čl. 1.8.2 odst. (6) e) Kapitoly 1 TKP (dále jen „doklady o kvalitě“). Doklady o kvalitě budou zaslány v elektronické podobě na e</w:t>
      </w:r>
      <w:r w:rsidR="001F0B9E" w:rsidRPr="000D1708">
        <w:noBreakHyphen/>
      </w:r>
      <w:r w:rsidRPr="000D1708">
        <w:t xml:space="preserve">mailovou adresu </w:t>
      </w:r>
      <w:r w:rsidR="004228AF" w:rsidRPr="000D1708">
        <w:t>CTDsledovatelnost@spravazeleznic.cz</w:t>
      </w:r>
      <w:r w:rsidRPr="000D1708">
        <w:t>. Z předmětu nebo průvodního textu e-mailu musí být zřejmá jednoznačná identifikace akce a objektu stavební části tak, aby dokladovaný materiál mohl být s příslušným místem/úsekem železniční dráhy SŽ evidenčně propojen.</w:t>
      </w:r>
    </w:p>
    <w:p w14:paraId="103D0F80" w14:textId="77777777" w:rsidR="0069470F" w:rsidRDefault="0069470F" w:rsidP="0069470F">
      <w:pPr>
        <w:pStyle w:val="Nadpis2-2"/>
      </w:pPr>
      <w:bookmarkStart w:id="41" w:name="_Toc195707279"/>
      <w:bookmarkStart w:id="42" w:name="_Toc7077138"/>
      <w:bookmarkEnd w:id="39"/>
      <w:bookmarkEnd w:id="40"/>
      <w:r>
        <w:t>Životní prostředí</w:t>
      </w:r>
      <w:bookmarkEnd w:id="41"/>
      <w:r>
        <w:t xml:space="preserve"> </w:t>
      </w:r>
      <w:bookmarkEnd w:id="42"/>
    </w:p>
    <w:p w14:paraId="11885DD2" w14:textId="77777777" w:rsidR="0047736E" w:rsidRPr="00A90D48" w:rsidRDefault="0047736E" w:rsidP="00990F0C">
      <w:pPr>
        <w:pStyle w:val="Text2-1"/>
        <w:keepNext/>
        <w:rPr>
          <w:rStyle w:val="Tun"/>
        </w:rPr>
      </w:pPr>
      <w:r w:rsidRPr="00A90D48">
        <w:rPr>
          <w:rStyle w:val="Tun"/>
        </w:rPr>
        <w:t xml:space="preserve">Nakládání s odpady </w:t>
      </w:r>
    </w:p>
    <w:p w14:paraId="3783FD3C" w14:textId="77777777" w:rsidR="0047736E" w:rsidRPr="000D1708" w:rsidRDefault="0047736E" w:rsidP="000D7BD4">
      <w:pPr>
        <w:pStyle w:val="Text2-2"/>
      </w:pPr>
      <w:r w:rsidRPr="000D1708">
        <w:t>Za vícepráci pro položku „Likvidace odpadů včetně dopravy“ se počítá navýšení množství odpadu v dané kategorii nad rámec celkového množství v</w:t>
      </w:r>
      <w:r w:rsidR="00020B06" w:rsidRPr="000D1708">
        <w:t> </w:t>
      </w:r>
      <w:r w:rsidRPr="000D1708">
        <w:t>kategorii v součtu všech SO a PS uvedené v SO 90-90.</w:t>
      </w:r>
    </w:p>
    <w:p w14:paraId="5D96A642" w14:textId="77777777" w:rsidR="0047736E" w:rsidRPr="000D1708" w:rsidRDefault="0047736E" w:rsidP="000D7BD4">
      <w:pPr>
        <w:pStyle w:val="Text2-2"/>
      </w:pPr>
      <w:r w:rsidRPr="000D1708">
        <w:t>Ceny Zhotovitele pro „Likvidaci odpadu včetně dopravy“ lze využít do množství odpadu v dané kategorii navýšené o 20</w:t>
      </w:r>
      <w:r w:rsidR="00E40FD4" w:rsidRPr="000D1708">
        <w:t> </w:t>
      </w:r>
      <w:r w:rsidRPr="000D1708">
        <w:t>%. V případě, kdy množství odpadu v</w:t>
      </w:r>
      <w:r w:rsidR="007107DA" w:rsidRPr="000D1708">
        <w:t> </w:t>
      </w:r>
      <w:r w:rsidRPr="000D1708">
        <w:t xml:space="preserve">daném </w:t>
      </w:r>
      <w:r w:rsidRPr="000D1708">
        <w:lastRenderedPageBreak/>
        <w:t>druhu odpadu překročí 20</w:t>
      </w:r>
      <w:r w:rsidR="00E40FD4" w:rsidRPr="000D1708">
        <w:t> </w:t>
      </w:r>
      <w:r w:rsidRPr="000D1708">
        <w:t>%, má Objednatel možnost požadovat po</w:t>
      </w:r>
      <w:r w:rsidR="004E4870" w:rsidRPr="000D1708">
        <w:t> </w:t>
      </w:r>
      <w:r w:rsidRPr="000D1708">
        <w:t xml:space="preserve">Zhotoviteli individuální kalkulaci, příp. si zajistit likvidaci odpadu sám. </w:t>
      </w:r>
    </w:p>
    <w:p w14:paraId="77752C68" w14:textId="77777777" w:rsidR="0047736E" w:rsidRPr="000D1708" w:rsidRDefault="0047736E" w:rsidP="000D7BD4">
      <w:pPr>
        <w:pStyle w:val="Text2-2"/>
      </w:pPr>
      <w:r w:rsidRPr="000D1708">
        <w:t>Správce stavby v průběhu zhotovení stavby oznámí Zhotoviteli, zda si</w:t>
      </w:r>
      <w:r w:rsidR="004F45AB" w:rsidRPr="000D1708">
        <w:t> </w:t>
      </w:r>
      <w:r w:rsidRPr="000D1708">
        <w:t>vícepráce nad 20</w:t>
      </w:r>
      <w:r w:rsidR="00E40FD4" w:rsidRPr="000D1708">
        <w:t> </w:t>
      </w:r>
      <w:r w:rsidRPr="000D1708">
        <w:t xml:space="preserve">%, každé jedné kategorii odpadu </w:t>
      </w:r>
      <w:r w:rsidR="00E40FD4" w:rsidRPr="000D1708">
        <w:t>–</w:t>
      </w:r>
      <w:r w:rsidRPr="000D1708">
        <w:t xml:space="preserve"> položce SO 90-90, vztahující se k „Likvidaci odpadů včetně dopravy“ zajistí sám. </w:t>
      </w:r>
    </w:p>
    <w:p w14:paraId="65358A57" w14:textId="77777777" w:rsidR="0047736E" w:rsidRPr="000D1708" w:rsidRDefault="0047736E" w:rsidP="00A40D91">
      <w:pPr>
        <w:pStyle w:val="Text2-2"/>
      </w:pPr>
      <w:r w:rsidRPr="000D1708">
        <w:t>Zhotovitel stavby si zajistí rozsah skládek</w:t>
      </w:r>
      <w:r w:rsidR="00A40D91" w:rsidRPr="000D1708">
        <w:t>, resp</w:t>
      </w:r>
      <w:r w:rsidR="007C1210" w:rsidRPr="000D1708">
        <w:t xml:space="preserve">. </w:t>
      </w:r>
      <w:r w:rsidR="00A40D91" w:rsidRPr="000D1708">
        <w:t xml:space="preserve">recyklační </w:t>
      </w:r>
      <w:r w:rsidR="007C1210" w:rsidRPr="000D1708">
        <w:t>míst/center</w:t>
      </w:r>
      <w:r w:rsidRPr="000D1708">
        <w:t xml:space="preserve"> a</w:t>
      </w:r>
      <w:r w:rsidR="007C1210" w:rsidRPr="000D1708">
        <w:t> </w:t>
      </w:r>
      <w:r w:rsidRPr="000D1708">
        <w:t>možnost ukládání odpadů sám, a</w:t>
      </w:r>
      <w:r w:rsidR="00020B06" w:rsidRPr="000D1708">
        <w:t> </w:t>
      </w:r>
      <w:r w:rsidRPr="000D1708">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0D1708">
        <w:t> </w:t>
      </w:r>
      <w:r w:rsidRPr="000D1708">
        <w:t>o</w:t>
      </w:r>
      <w:r w:rsidR="005176EE" w:rsidRPr="000D1708">
        <w:t> </w:t>
      </w:r>
      <w:r w:rsidRPr="000D1708">
        <w:t>20</w:t>
      </w:r>
      <w:r w:rsidR="003220D8" w:rsidRPr="000D1708">
        <w:t> </w:t>
      </w:r>
      <w:r w:rsidRPr="000D1708">
        <w:t>%</w:t>
      </w:r>
      <w:r w:rsidR="00A40D91" w:rsidRPr="000D1708">
        <w:t> </w:t>
      </w:r>
      <w:r w:rsidRPr="000D1708">
        <w:t xml:space="preserve">vyšší. </w:t>
      </w:r>
    </w:p>
    <w:p w14:paraId="52090F7C" w14:textId="77777777" w:rsidR="006D3BC8" w:rsidRPr="000D1708" w:rsidRDefault="006D3BC8" w:rsidP="000D7BD4">
      <w:pPr>
        <w:pStyle w:val="Text2-2"/>
      </w:pPr>
      <w:r w:rsidRPr="000D1708">
        <w:t>Zhotovitel oceňuje položky odpadů (Varianta 901 až 999) pouze SO 90-90, v jednotlivých SO/PS je neoceňuje.</w:t>
      </w:r>
    </w:p>
    <w:p w14:paraId="40A3E6C2" w14:textId="77777777" w:rsidR="001615A9" w:rsidRPr="00EF602E" w:rsidRDefault="001615A9" w:rsidP="001615A9">
      <w:pPr>
        <w:pStyle w:val="Nadpis2-2"/>
      </w:pPr>
      <w:bookmarkStart w:id="43" w:name="_Ref78270422"/>
      <w:bookmarkStart w:id="44" w:name="_Toc195707280"/>
      <w:r w:rsidRPr="00EF602E">
        <w:t>Publicita stavby</w:t>
      </w:r>
      <w:bookmarkEnd w:id="43"/>
      <w:bookmarkEnd w:id="44"/>
    </w:p>
    <w:p w14:paraId="6AD86ABA" w14:textId="77777777" w:rsidR="0033159C" w:rsidRPr="00E47C2E" w:rsidRDefault="0033159C" w:rsidP="00EF602E">
      <w:pPr>
        <w:pStyle w:val="Text2-1"/>
      </w:pPr>
      <w:r w:rsidRPr="00E47C2E">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w:t>
      </w:r>
      <w:r w:rsidRPr="00EF602E">
        <w:t>Veškeré grafické zpracování bude provedeno dle pokynů Objednatele. Grafické návrhy, použitý materiál, umístění musí odsouhlasit vždy Objednatel</w:t>
      </w:r>
      <w:r w:rsidR="005C07AB" w:rsidRPr="00EF602E">
        <w:t xml:space="preserve"> (</w:t>
      </w:r>
      <w:r w:rsidR="00EF602E" w:rsidRPr="00EF602E">
        <w:t>Veselá Kateřina, Bc.</w:t>
      </w:r>
      <w:r w:rsidR="001975B6" w:rsidRPr="00EF602E">
        <w:t xml:space="preserve">, </w:t>
      </w:r>
      <w:r w:rsidR="00EF602E" w:rsidRPr="00EF602E">
        <w:t>+420 724 240</w:t>
      </w:r>
      <w:r w:rsidR="00EF602E">
        <w:t> </w:t>
      </w:r>
      <w:r w:rsidR="00EF602E" w:rsidRPr="00EF602E">
        <w:t>718</w:t>
      </w:r>
      <w:r w:rsidR="00EF602E">
        <w:t xml:space="preserve">, </w:t>
      </w:r>
      <w:r w:rsidR="00EF602E" w:rsidRPr="00EF602E">
        <w:t>veselak@spravazeleznic.cz</w:t>
      </w:r>
      <w:r w:rsidR="005C07AB" w:rsidRPr="00E47C2E">
        <w:t>)</w:t>
      </w:r>
      <w:r w:rsidRPr="00E47C2E">
        <w:t xml:space="preserve">. </w:t>
      </w:r>
    </w:p>
    <w:p w14:paraId="0B836200" w14:textId="77777777" w:rsidR="00C97259" w:rsidRPr="00EF602E" w:rsidRDefault="00FB6CAD" w:rsidP="002E772B">
      <w:pPr>
        <w:pStyle w:val="Text2-1"/>
      </w:pPr>
      <w:bookmarkStart w:id="45" w:name="_Ref131594633"/>
      <w:r w:rsidRPr="00E47C2E">
        <w:t>Veškerá zpracování prezenčních a propagačních materiálů pro stavbu bude v souladu s jednotným vizuálním stylem organizace dle Grafického manuálu jednotného vizuálního stylu SŽ (</w:t>
      </w:r>
      <w:r w:rsidR="00D66041" w:rsidRPr="00D66041">
        <w:t>https://www.spravazeleznic.cz/</w:t>
      </w:r>
      <w:proofErr w:type="spellStart"/>
      <w:r w:rsidR="00D66041" w:rsidRPr="00D66041">
        <w:t>press</w:t>
      </w:r>
      <w:proofErr w:type="spellEnd"/>
      <w:r w:rsidR="00D66041" w:rsidRPr="00D66041">
        <w:t>/</w:t>
      </w:r>
      <w:proofErr w:type="spellStart"/>
      <w:r w:rsidR="00D66041" w:rsidRPr="00D66041">
        <w:t>logomanual</w:t>
      </w:r>
      <w:proofErr w:type="spellEnd"/>
      <w:r w:rsidRPr="00E47C2E">
        <w:t>) a Manuálu jednotného vizuálního stylu označení a prezentace staveb (</w:t>
      </w:r>
      <w:proofErr w:type="gramStart"/>
      <w:r w:rsidR="002E772B" w:rsidRPr="002E772B">
        <w:t>https://www.spravazeleznic.cz/stavby-</w:t>
      </w:r>
      <w:r w:rsidR="002E772B" w:rsidRPr="00EF602E">
        <w:t>zakazky/podklady-pro-zhotovitele/vizualni-styl-prezentace-staveb</w:t>
      </w:r>
      <w:r w:rsidR="002E772B" w:rsidRPr="00EF602E" w:rsidDel="002E772B">
        <w:t xml:space="preserve"> </w:t>
      </w:r>
      <w:r w:rsidRPr="00EF602E">
        <w:t>)</w:t>
      </w:r>
      <w:proofErr w:type="gramEnd"/>
      <w:r w:rsidRPr="00EF602E">
        <w:t>.</w:t>
      </w:r>
      <w:r w:rsidR="001975B6" w:rsidRPr="00EF602E">
        <w:t xml:space="preserve"> </w:t>
      </w:r>
      <w:bookmarkEnd w:id="45"/>
    </w:p>
    <w:p w14:paraId="4A535A5D" w14:textId="77777777" w:rsidR="0033159C" w:rsidRPr="00EF602E" w:rsidRDefault="0033159C" w:rsidP="00CD0246">
      <w:pPr>
        <w:pStyle w:val="Text2-1"/>
      </w:pPr>
      <w:r w:rsidRPr="00EF602E">
        <w:t>Typy informačních materiálů:</w:t>
      </w:r>
    </w:p>
    <w:p w14:paraId="18DADFE5" w14:textId="71419BDF" w:rsidR="005F43D2" w:rsidRDefault="005F43D2" w:rsidP="00CD0246">
      <w:pPr>
        <w:pStyle w:val="Odrka1-1"/>
      </w:pPr>
      <w:r w:rsidRPr="005F43D2">
        <w:t xml:space="preserve">informační plachty, přebaly a </w:t>
      </w:r>
      <w:proofErr w:type="spellStart"/>
      <w:r w:rsidRPr="005F43D2">
        <w:t>Dibond</w:t>
      </w:r>
      <w:proofErr w:type="spellEnd"/>
      <w:r w:rsidRPr="005F43D2">
        <w:t xml:space="preserve"> desky na oplocení ve velikosti šíře 3 m × výška 2 m v počtu 3 ks, dle možnosti umístění.</w:t>
      </w:r>
    </w:p>
    <w:p w14:paraId="2928F1EF" w14:textId="77777777" w:rsidR="0033159C" w:rsidRPr="00E47C2E" w:rsidRDefault="0033159C" w:rsidP="00CD0246">
      <w:pPr>
        <w:pStyle w:val="Text2-1"/>
      </w:pPr>
      <w:r w:rsidRPr="00EF602E">
        <w:t xml:space="preserve">Informační materiály budou instalovány ihned po předání staveniště a po celou dobu realizace stavby budou </w:t>
      </w:r>
      <w:r w:rsidR="001D0458" w:rsidRPr="00EF602E">
        <w:t>Z</w:t>
      </w:r>
      <w:r w:rsidRPr="00EF602E">
        <w:t>hotovitelem udržovány v bezvadném stavu. V</w:t>
      </w:r>
      <w:r w:rsidR="007107DA" w:rsidRPr="00EF602E">
        <w:t> </w:t>
      </w:r>
      <w:r w:rsidRPr="00EF602E">
        <w:t>případě jejich</w:t>
      </w:r>
      <w:r w:rsidRPr="00E47C2E">
        <w:t xml:space="preserve"> poškození, nebo výrazném znečistění, budou nahrazeny novými identickými materiály. </w:t>
      </w:r>
    </w:p>
    <w:p w14:paraId="22D638B7" w14:textId="77777777" w:rsidR="0033159C" w:rsidRPr="00E47C2E" w:rsidRDefault="0033159C" w:rsidP="00CD0246">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3E6D1A03" w14:textId="77777777" w:rsidR="0069470F" w:rsidRDefault="0069470F" w:rsidP="009B00B4">
      <w:pPr>
        <w:pStyle w:val="NADPIS2-1"/>
      </w:pPr>
      <w:bookmarkStart w:id="46" w:name="_Toc7077140"/>
      <w:bookmarkStart w:id="47" w:name="_Toc195707281"/>
      <w:r w:rsidRPr="00EC2E51">
        <w:t>ORGANIZACE</w:t>
      </w:r>
      <w:r>
        <w:t xml:space="preserve"> VÝSTAVBY, VÝLUKY</w:t>
      </w:r>
      <w:bookmarkEnd w:id="46"/>
      <w:bookmarkEnd w:id="47"/>
    </w:p>
    <w:p w14:paraId="7A8BA945" w14:textId="77777777" w:rsidR="009733E7" w:rsidRPr="006330B7" w:rsidRDefault="009733E7" w:rsidP="009733E7">
      <w:pPr>
        <w:pStyle w:val="Text2-1"/>
      </w:pPr>
      <w:r w:rsidRPr="006330B7">
        <w:t>Závazným pro Zhotovitele jsou následující Postupné závazné milníky (Pod-čl. 4.28):</w:t>
      </w:r>
    </w:p>
    <w:p w14:paraId="5AE9C782" w14:textId="77777777" w:rsidR="009733E7" w:rsidRPr="006330B7" w:rsidRDefault="009733E7" w:rsidP="009733E7">
      <w:pPr>
        <w:pStyle w:val="TabulkaNadpis"/>
      </w:pPr>
      <w:r w:rsidRPr="006330B7">
        <w:t>Postupné závazné milníky (Pod-čl. 4.28)</w:t>
      </w:r>
    </w:p>
    <w:tbl>
      <w:tblPr>
        <w:tblStyle w:val="Tabulka10"/>
        <w:tblW w:w="8080" w:type="dxa"/>
        <w:tblInd w:w="709" w:type="dxa"/>
        <w:tblLook w:val="04A0" w:firstRow="1" w:lastRow="0" w:firstColumn="1" w:lastColumn="0" w:noHBand="0" w:noVBand="1"/>
      </w:tblPr>
      <w:tblGrid>
        <w:gridCol w:w="1345"/>
        <w:gridCol w:w="4476"/>
        <w:gridCol w:w="2259"/>
      </w:tblGrid>
      <w:tr w:rsidR="009733E7" w:rsidRPr="006330B7" w14:paraId="6C914794" w14:textId="77777777" w:rsidTr="006330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45" w:type="dxa"/>
          </w:tcPr>
          <w:p w14:paraId="5597A16A" w14:textId="77777777" w:rsidR="009733E7" w:rsidRPr="006330B7" w:rsidRDefault="009733E7" w:rsidP="00A82D3C">
            <w:pPr>
              <w:pStyle w:val="Tabulka-7"/>
              <w:keepNext/>
              <w:rPr>
                <w:b/>
              </w:rPr>
            </w:pPr>
            <w:r w:rsidRPr="006330B7">
              <w:rPr>
                <w:b/>
              </w:rPr>
              <w:t>Milník</w:t>
            </w:r>
          </w:p>
        </w:tc>
        <w:tc>
          <w:tcPr>
            <w:tcW w:w="4476" w:type="dxa"/>
          </w:tcPr>
          <w:p w14:paraId="35183B85" w14:textId="77777777" w:rsidR="009733E7" w:rsidRPr="006330B7" w:rsidRDefault="009733E7" w:rsidP="00A82D3C">
            <w:pPr>
              <w:pStyle w:val="Tabulka-7"/>
              <w:keepNext/>
              <w:cnfStyle w:val="100000000000" w:firstRow="1" w:lastRow="0" w:firstColumn="0" w:lastColumn="0" w:oddVBand="0" w:evenVBand="0" w:oddHBand="0" w:evenHBand="0" w:firstRowFirstColumn="0" w:firstRowLastColumn="0" w:lastRowFirstColumn="0" w:lastRowLastColumn="0"/>
              <w:rPr>
                <w:b/>
              </w:rPr>
            </w:pPr>
            <w:r w:rsidRPr="006330B7">
              <w:rPr>
                <w:b/>
              </w:rPr>
              <w:t>Popis</w:t>
            </w:r>
          </w:p>
        </w:tc>
        <w:tc>
          <w:tcPr>
            <w:tcW w:w="2259" w:type="dxa"/>
          </w:tcPr>
          <w:p w14:paraId="7DB03940" w14:textId="77777777" w:rsidR="009733E7" w:rsidRPr="006330B7" w:rsidRDefault="009733E7" w:rsidP="00A82D3C">
            <w:pPr>
              <w:pStyle w:val="Tabulka-7"/>
              <w:keepNext/>
              <w:cnfStyle w:val="100000000000" w:firstRow="1" w:lastRow="0" w:firstColumn="0" w:lastColumn="0" w:oddVBand="0" w:evenVBand="0" w:oddHBand="0" w:evenHBand="0" w:firstRowFirstColumn="0" w:firstRowLastColumn="0" w:lastRowFirstColumn="0" w:lastRowLastColumn="0"/>
              <w:rPr>
                <w:b/>
              </w:rPr>
            </w:pPr>
            <w:r w:rsidRPr="006330B7">
              <w:rPr>
                <w:b/>
              </w:rPr>
              <w:t>Termín milníku</w:t>
            </w:r>
          </w:p>
        </w:tc>
      </w:tr>
      <w:tr w:rsidR="009733E7" w:rsidRPr="007E040C" w14:paraId="273EC0B7" w14:textId="77777777" w:rsidTr="006330B7">
        <w:tc>
          <w:tcPr>
            <w:cnfStyle w:val="001000000000" w:firstRow="0" w:lastRow="0" w:firstColumn="1" w:lastColumn="0" w:oddVBand="0" w:evenVBand="0" w:oddHBand="0" w:evenHBand="0" w:firstRowFirstColumn="0" w:firstRowLastColumn="0" w:lastRowFirstColumn="0" w:lastRowLastColumn="0"/>
            <w:tcW w:w="1345" w:type="dxa"/>
            <w:vAlign w:val="top"/>
          </w:tcPr>
          <w:p w14:paraId="1C73F85F" w14:textId="77777777" w:rsidR="009733E7" w:rsidRPr="006330B7" w:rsidRDefault="009733E7" w:rsidP="00A82D3C">
            <w:pPr>
              <w:pStyle w:val="Tabulka-7"/>
            </w:pPr>
            <w:r w:rsidRPr="006330B7">
              <w:t xml:space="preserve">Milník č. </w:t>
            </w:r>
            <w:r w:rsidR="006330B7" w:rsidRPr="006330B7">
              <w:t>1</w:t>
            </w:r>
          </w:p>
        </w:tc>
        <w:tc>
          <w:tcPr>
            <w:tcW w:w="4476" w:type="dxa"/>
            <w:vAlign w:val="top"/>
          </w:tcPr>
          <w:p w14:paraId="280C14E0" w14:textId="32C36E7B" w:rsidR="009733E7" w:rsidRPr="006330B7" w:rsidRDefault="009733E7" w:rsidP="00A82D3C">
            <w:pPr>
              <w:pStyle w:val="Tabulka-7"/>
              <w:cnfStyle w:val="000000000000" w:firstRow="0" w:lastRow="0" w:firstColumn="0" w:lastColumn="0" w:oddVBand="0" w:evenVBand="0" w:oddHBand="0" w:evenHBand="0" w:firstRowFirstColumn="0" w:firstRowLastColumn="0" w:lastRowFirstColumn="0" w:lastRowLastColumn="0"/>
            </w:pPr>
            <w:r w:rsidRPr="006330B7">
              <w:t xml:space="preserve">Začátek výluky číslo </w:t>
            </w:r>
            <w:r w:rsidR="006330B7" w:rsidRPr="006330B7">
              <w:t>V-001807/22</w:t>
            </w:r>
            <w:r w:rsidRPr="006330B7">
              <w:t xml:space="preserve"> viz výlukový plán</w:t>
            </w:r>
          </w:p>
        </w:tc>
        <w:tc>
          <w:tcPr>
            <w:tcW w:w="2259" w:type="dxa"/>
            <w:vAlign w:val="top"/>
          </w:tcPr>
          <w:p w14:paraId="7289B056" w14:textId="04714030" w:rsidR="009733E7" w:rsidRPr="006330B7" w:rsidRDefault="006330B7" w:rsidP="00A82D3C">
            <w:pPr>
              <w:pStyle w:val="Tabulka-7"/>
              <w:cnfStyle w:val="000000000000" w:firstRow="0" w:lastRow="0" w:firstColumn="0" w:lastColumn="0" w:oddVBand="0" w:evenVBand="0" w:oddHBand="0" w:evenHBand="0" w:firstRowFirstColumn="0" w:firstRowLastColumn="0" w:lastRowFirstColumn="0" w:lastRowLastColumn="0"/>
            </w:pPr>
            <w:r w:rsidRPr="006330B7">
              <w:t>16.02.2026</w:t>
            </w:r>
            <w:r w:rsidR="009733E7" w:rsidRPr="006330B7">
              <w:t xml:space="preserve"> </w:t>
            </w:r>
          </w:p>
        </w:tc>
      </w:tr>
      <w:tr w:rsidR="007C0EE8" w:rsidRPr="007E040C" w14:paraId="73CF4C20" w14:textId="77777777" w:rsidTr="00D95EF0">
        <w:tc>
          <w:tcPr>
            <w:cnfStyle w:val="001000000000" w:firstRow="0" w:lastRow="0" w:firstColumn="1" w:lastColumn="0" w:oddVBand="0" w:evenVBand="0" w:oddHBand="0" w:evenHBand="0" w:firstRowFirstColumn="0" w:firstRowLastColumn="0" w:lastRowFirstColumn="0" w:lastRowLastColumn="0"/>
            <w:tcW w:w="1345" w:type="dxa"/>
            <w:vAlign w:val="top"/>
          </w:tcPr>
          <w:p w14:paraId="7C29B707" w14:textId="29373F8A" w:rsidR="007C0EE8" w:rsidRPr="006330B7" w:rsidRDefault="007C0EE8" w:rsidP="00D95EF0">
            <w:pPr>
              <w:pStyle w:val="Tabulka-7"/>
            </w:pPr>
            <w:r w:rsidRPr="006330B7">
              <w:t xml:space="preserve">Milník č. </w:t>
            </w:r>
            <w:r>
              <w:t>2</w:t>
            </w:r>
          </w:p>
        </w:tc>
        <w:tc>
          <w:tcPr>
            <w:tcW w:w="4476" w:type="dxa"/>
            <w:vAlign w:val="top"/>
          </w:tcPr>
          <w:p w14:paraId="675F8C2A" w14:textId="65E639B8" w:rsidR="007C0EE8" w:rsidRPr="006330B7" w:rsidRDefault="007C0EE8" w:rsidP="00D95EF0">
            <w:pPr>
              <w:pStyle w:val="Tabulka-7"/>
              <w:cnfStyle w:val="000000000000" w:firstRow="0" w:lastRow="0" w:firstColumn="0" w:lastColumn="0" w:oddVBand="0" w:evenVBand="0" w:oddHBand="0" w:evenHBand="0" w:firstRowFirstColumn="0" w:firstRowLastColumn="0" w:lastRowFirstColumn="0" w:lastRowLastColumn="0"/>
            </w:pPr>
            <w:r>
              <w:t>K</w:t>
            </w:r>
            <w:r w:rsidRPr="006330B7">
              <w:t>onec výluky číslo V-001807/22 viz výlukový plán</w:t>
            </w:r>
            <w:r w:rsidR="00C674FB">
              <w:t>, zahájení zkušebního provozu</w:t>
            </w:r>
          </w:p>
        </w:tc>
        <w:tc>
          <w:tcPr>
            <w:tcW w:w="2259" w:type="dxa"/>
            <w:vAlign w:val="top"/>
          </w:tcPr>
          <w:p w14:paraId="57911494" w14:textId="39678AB3" w:rsidR="007C0EE8" w:rsidRPr="006330B7" w:rsidRDefault="007C0EE8" w:rsidP="00D95EF0">
            <w:pPr>
              <w:pStyle w:val="Tabulka-7"/>
              <w:cnfStyle w:val="000000000000" w:firstRow="0" w:lastRow="0" w:firstColumn="0" w:lastColumn="0" w:oddVBand="0" w:evenVBand="0" w:oddHBand="0" w:evenHBand="0" w:firstRowFirstColumn="0" w:firstRowLastColumn="0" w:lastRowFirstColumn="0" w:lastRowLastColumn="0"/>
            </w:pPr>
            <w:r w:rsidRPr="006330B7">
              <w:t>12.12.2026</w:t>
            </w:r>
          </w:p>
        </w:tc>
      </w:tr>
    </w:tbl>
    <w:p w14:paraId="2D73EE7E" w14:textId="77777777" w:rsidR="009733E7" w:rsidRDefault="009733E7" w:rsidP="009733E7">
      <w:pPr>
        <w:pStyle w:val="TextbezslBEZMEZER"/>
        <w:rPr>
          <w:highlight w:val="green"/>
        </w:rPr>
      </w:pPr>
    </w:p>
    <w:p w14:paraId="53913296" w14:textId="77777777" w:rsidR="008A34A7" w:rsidRPr="006330B7" w:rsidRDefault="008A34A7" w:rsidP="00FE0213">
      <w:pPr>
        <w:pStyle w:val="Text2-1"/>
      </w:pPr>
      <w:r w:rsidRPr="006330B7">
        <w:t>V harmonogramu postupu prací je nutno dle ZOV v Projektové dokumentaci respektovat zejména následující požadavky a termíny:</w:t>
      </w:r>
    </w:p>
    <w:p w14:paraId="044E8408" w14:textId="77777777" w:rsidR="008A34A7" w:rsidRPr="006330B7" w:rsidRDefault="008A34A7" w:rsidP="008A34A7">
      <w:pPr>
        <w:numPr>
          <w:ilvl w:val="0"/>
          <w:numId w:val="4"/>
        </w:numPr>
        <w:spacing w:after="60" w:line="264" w:lineRule="auto"/>
        <w:jc w:val="both"/>
        <w:rPr>
          <w:sz w:val="18"/>
          <w:szCs w:val="18"/>
        </w:rPr>
      </w:pPr>
      <w:r w:rsidRPr="006330B7">
        <w:rPr>
          <w:sz w:val="18"/>
          <w:szCs w:val="18"/>
        </w:rPr>
        <w:t>termín zahájení a ukončení stavby</w:t>
      </w:r>
    </w:p>
    <w:p w14:paraId="532BCAB9" w14:textId="77777777" w:rsidR="008A34A7" w:rsidRPr="006330B7" w:rsidRDefault="008A34A7" w:rsidP="008A34A7">
      <w:pPr>
        <w:numPr>
          <w:ilvl w:val="0"/>
          <w:numId w:val="4"/>
        </w:numPr>
        <w:spacing w:after="60" w:line="264" w:lineRule="auto"/>
        <w:jc w:val="both"/>
        <w:rPr>
          <w:sz w:val="18"/>
          <w:szCs w:val="18"/>
        </w:rPr>
      </w:pPr>
      <w:r w:rsidRPr="006330B7">
        <w:rPr>
          <w:sz w:val="18"/>
          <w:szCs w:val="18"/>
        </w:rPr>
        <w:t>možné termíny uvádění provozuschopných celků do provozu</w:t>
      </w:r>
    </w:p>
    <w:p w14:paraId="520CEE4D" w14:textId="77777777" w:rsidR="008A34A7" w:rsidRPr="006330B7" w:rsidRDefault="008A34A7" w:rsidP="008A34A7">
      <w:pPr>
        <w:numPr>
          <w:ilvl w:val="0"/>
          <w:numId w:val="4"/>
        </w:numPr>
        <w:spacing w:after="60" w:line="264" w:lineRule="auto"/>
        <w:jc w:val="both"/>
        <w:rPr>
          <w:sz w:val="18"/>
          <w:szCs w:val="18"/>
        </w:rPr>
      </w:pPr>
      <w:r w:rsidRPr="006330B7">
        <w:rPr>
          <w:sz w:val="18"/>
          <w:szCs w:val="18"/>
        </w:rPr>
        <w:t>výlukovou činnost s maximálním využitím výlukových časů</w:t>
      </w:r>
    </w:p>
    <w:p w14:paraId="551EEAAB" w14:textId="77777777" w:rsidR="008A34A7" w:rsidRPr="006330B7" w:rsidRDefault="008A34A7" w:rsidP="008A34A7">
      <w:pPr>
        <w:numPr>
          <w:ilvl w:val="0"/>
          <w:numId w:val="4"/>
        </w:numPr>
        <w:spacing w:after="60" w:line="264" w:lineRule="auto"/>
        <w:jc w:val="both"/>
        <w:rPr>
          <w:sz w:val="18"/>
          <w:szCs w:val="18"/>
        </w:rPr>
      </w:pPr>
      <w:r w:rsidRPr="006330B7">
        <w:rPr>
          <w:sz w:val="18"/>
          <w:szCs w:val="18"/>
        </w:rPr>
        <w:t>uzavírky pozemních komunikací</w:t>
      </w:r>
    </w:p>
    <w:p w14:paraId="1E1D9523" w14:textId="77777777" w:rsidR="008A34A7" w:rsidRPr="006330B7" w:rsidRDefault="008A34A7" w:rsidP="008A34A7">
      <w:pPr>
        <w:numPr>
          <w:ilvl w:val="0"/>
          <w:numId w:val="4"/>
        </w:numPr>
        <w:spacing w:after="60" w:line="264" w:lineRule="auto"/>
        <w:jc w:val="both"/>
        <w:rPr>
          <w:sz w:val="18"/>
          <w:szCs w:val="18"/>
        </w:rPr>
      </w:pPr>
      <w:r w:rsidRPr="006330B7">
        <w:rPr>
          <w:sz w:val="18"/>
          <w:szCs w:val="18"/>
        </w:rPr>
        <w:t>přechodové stavy, provozní zkoušky (kontrolní a zkušební plán)</w:t>
      </w:r>
    </w:p>
    <w:p w14:paraId="6FEF3295" w14:textId="77777777" w:rsidR="008A34A7" w:rsidRPr="006330B7" w:rsidRDefault="008A34A7" w:rsidP="008A34A7">
      <w:pPr>
        <w:numPr>
          <w:ilvl w:val="0"/>
          <w:numId w:val="4"/>
        </w:numPr>
        <w:spacing w:after="60" w:line="264" w:lineRule="auto"/>
        <w:jc w:val="both"/>
        <w:rPr>
          <w:sz w:val="18"/>
          <w:szCs w:val="18"/>
        </w:rPr>
      </w:pPr>
      <w:r w:rsidRPr="006330B7">
        <w:rPr>
          <w:sz w:val="18"/>
          <w:szCs w:val="18"/>
        </w:rPr>
        <w:t>koordinace se souběžně probíhajícími stavbami</w:t>
      </w:r>
    </w:p>
    <w:p w14:paraId="46747A49" w14:textId="77777777" w:rsidR="008A34A7" w:rsidRPr="006330B7" w:rsidRDefault="008A34A7" w:rsidP="00FE0213">
      <w:pPr>
        <w:pStyle w:val="Text2-1"/>
      </w:pPr>
      <w:r w:rsidRPr="006330B7">
        <w:lastRenderedPageBreak/>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7D841B9B" w14:textId="77777777" w:rsidR="008A34A7" w:rsidRPr="00C22B78" w:rsidRDefault="008A34A7" w:rsidP="00FE0213">
      <w:pPr>
        <w:pStyle w:val="Text2-1"/>
      </w:pPr>
      <w:bookmarkStart w:id="48" w:name="_Hlk189832823"/>
      <w:r w:rsidRPr="00FE0213">
        <w:t>Závazným pro Zhotovitele jsou Sekce a termíny a rozsahy výluk, které jsou uvedeny v následující tabulce:</w:t>
      </w:r>
      <w:r w:rsidRPr="00C22B78">
        <w:t xml:space="preserve"> </w:t>
      </w:r>
    </w:p>
    <w:p w14:paraId="50240863" w14:textId="77777777" w:rsidR="008A34A7" w:rsidRPr="008A34A7" w:rsidRDefault="008A34A7" w:rsidP="008A34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337"/>
        <w:gridCol w:w="3564"/>
        <w:gridCol w:w="892"/>
        <w:gridCol w:w="2258"/>
      </w:tblGrid>
      <w:tr w:rsidR="008A34A7" w:rsidRPr="008A34A7" w14:paraId="01C10BB1" w14:textId="77777777" w:rsidTr="00772F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7" w:type="dxa"/>
          </w:tcPr>
          <w:p w14:paraId="11629A34" w14:textId="77777777" w:rsidR="008A34A7" w:rsidRPr="008A34A7" w:rsidRDefault="008A34A7" w:rsidP="008A34A7">
            <w:pPr>
              <w:spacing w:before="20" w:after="20" w:line="240" w:lineRule="auto"/>
              <w:rPr>
                <w:b/>
                <w:sz w:val="14"/>
                <w:szCs w:val="18"/>
              </w:rPr>
            </w:pPr>
            <w:r w:rsidRPr="008A34A7">
              <w:rPr>
                <w:b/>
                <w:sz w:val="14"/>
                <w:szCs w:val="18"/>
              </w:rPr>
              <w:t>Postup</w:t>
            </w:r>
          </w:p>
        </w:tc>
        <w:tc>
          <w:tcPr>
            <w:tcW w:w="3564" w:type="dxa"/>
          </w:tcPr>
          <w:p w14:paraId="0EC2875F"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892" w:type="dxa"/>
          </w:tcPr>
          <w:p w14:paraId="57D0101E" w14:textId="77777777" w:rsidR="008A34A7" w:rsidRPr="008A34A7" w:rsidRDefault="008A34A7" w:rsidP="008A34A7">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258" w:type="dxa"/>
          </w:tcPr>
          <w:p w14:paraId="6407291C"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8A34A7" w:rsidRPr="008A34A7" w14:paraId="53712684" w14:textId="77777777" w:rsidTr="00772FF1">
        <w:tc>
          <w:tcPr>
            <w:cnfStyle w:val="001000000000" w:firstRow="0" w:lastRow="0" w:firstColumn="1" w:lastColumn="0" w:oddVBand="0" w:evenVBand="0" w:oddHBand="0" w:evenHBand="0" w:firstRowFirstColumn="0" w:firstRowLastColumn="0" w:lastRowFirstColumn="0" w:lastRowLastColumn="0"/>
            <w:tcW w:w="1337" w:type="dxa"/>
          </w:tcPr>
          <w:p w14:paraId="65EA23B8" w14:textId="77777777" w:rsidR="008A34A7" w:rsidRPr="00103A33" w:rsidRDefault="008A34A7" w:rsidP="008A34A7">
            <w:pPr>
              <w:spacing w:before="20" w:after="20" w:line="240" w:lineRule="auto"/>
              <w:rPr>
                <w:sz w:val="14"/>
                <w:szCs w:val="18"/>
              </w:rPr>
            </w:pPr>
            <w:r w:rsidRPr="00103A33">
              <w:rPr>
                <w:sz w:val="14"/>
                <w:szCs w:val="18"/>
              </w:rPr>
              <w:t xml:space="preserve">Sekce 1 stavební </w:t>
            </w:r>
          </w:p>
        </w:tc>
        <w:tc>
          <w:tcPr>
            <w:tcW w:w="3564" w:type="dxa"/>
          </w:tcPr>
          <w:p w14:paraId="7AD4E7D8" w14:textId="51B32627" w:rsidR="008A34A7" w:rsidRPr="00103A33" w:rsidRDefault="00A00D99"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P</w:t>
            </w:r>
            <w:r w:rsidRPr="00A00D99">
              <w:rPr>
                <w:sz w:val="14"/>
                <w:szCs w:val="18"/>
              </w:rPr>
              <w:t>řípravné práce a všechny SO a PS kromě položek 1, 2, 3, 4, 18 objektu SO 98-98 a položek 3, 9 objektu SO 11-10-01</w:t>
            </w:r>
          </w:p>
        </w:tc>
        <w:tc>
          <w:tcPr>
            <w:tcW w:w="892" w:type="dxa"/>
          </w:tcPr>
          <w:p w14:paraId="54CF3ECE" w14:textId="77777777" w:rsidR="008A34A7" w:rsidRPr="00103A33" w:rsidRDefault="00EF602E"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roofErr w:type="gramStart"/>
            <w:r>
              <w:rPr>
                <w:sz w:val="14"/>
                <w:szCs w:val="18"/>
              </w:rPr>
              <w:t>300</w:t>
            </w:r>
            <w:r w:rsidR="008A34A7" w:rsidRPr="00103A33">
              <w:rPr>
                <w:sz w:val="14"/>
                <w:szCs w:val="18"/>
              </w:rPr>
              <w:t>N</w:t>
            </w:r>
            <w:proofErr w:type="gramEnd"/>
          </w:p>
        </w:tc>
        <w:tc>
          <w:tcPr>
            <w:tcW w:w="2258" w:type="dxa"/>
          </w:tcPr>
          <w:p w14:paraId="2DA9500F" w14:textId="77777777" w:rsidR="008A34A7" w:rsidRPr="00103A33" w:rsidRDefault="00103A33"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103A33">
              <w:rPr>
                <w:sz w:val="14"/>
                <w:szCs w:val="18"/>
              </w:rPr>
              <w:t>1</w:t>
            </w:r>
            <w:r w:rsidR="000511CB">
              <w:rPr>
                <w:sz w:val="14"/>
                <w:szCs w:val="18"/>
              </w:rPr>
              <w:t>5</w:t>
            </w:r>
            <w:r w:rsidR="008A34A7" w:rsidRPr="00103A33">
              <w:rPr>
                <w:sz w:val="14"/>
                <w:szCs w:val="18"/>
              </w:rPr>
              <w:t xml:space="preserve"> měsíců od Data zahájení prací (předpoklad zahájení </w:t>
            </w:r>
            <w:r w:rsidRPr="00103A33">
              <w:rPr>
                <w:sz w:val="14"/>
                <w:szCs w:val="18"/>
              </w:rPr>
              <w:t>10</w:t>
            </w:r>
            <w:r w:rsidR="008A34A7" w:rsidRPr="00103A33">
              <w:rPr>
                <w:sz w:val="14"/>
                <w:szCs w:val="18"/>
              </w:rPr>
              <w:t>/2025)</w:t>
            </w:r>
          </w:p>
        </w:tc>
      </w:tr>
      <w:tr w:rsidR="008A34A7" w:rsidRPr="008A34A7" w14:paraId="1AF5DAFA" w14:textId="77777777" w:rsidTr="00772FF1">
        <w:tc>
          <w:tcPr>
            <w:cnfStyle w:val="001000000000" w:firstRow="0" w:lastRow="0" w:firstColumn="1" w:lastColumn="0" w:oddVBand="0" w:evenVBand="0" w:oddHBand="0" w:evenHBand="0" w:firstRowFirstColumn="0" w:firstRowLastColumn="0" w:lastRowFirstColumn="0" w:lastRowLastColumn="0"/>
            <w:tcW w:w="1337" w:type="dxa"/>
          </w:tcPr>
          <w:p w14:paraId="36DF7257" w14:textId="77777777" w:rsidR="008A34A7" w:rsidRPr="00103A33" w:rsidRDefault="008A34A7" w:rsidP="008A34A7">
            <w:pPr>
              <w:spacing w:before="20" w:after="20" w:line="240" w:lineRule="auto"/>
              <w:rPr>
                <w:sz w:val="14"/>
                <w:szCs w:val="18"/>
              </w:rPr>
            </w:pPr>
            <w:r w:rsidRPr="00103A33">
              <w:rPr>
                <w:sz w:val="14"/>
                <w:szCs w:val="18"/>
              </w:rPr>
              <w:t>Dokončení díla</w:t>
            </w:r>
          </w:p>
        </w:tc>
        <w:tc>
          <w:tcPr>
            <w:tcW w:w="3564" w:type="dxa"/>
          </w:tcPr>
          <w:p w14:paraId="35324C06" w14:textId="4B838D5E" w:rsidR="008A34A7" w:rsidRPr="00103A33" w:rsidRDefault="00A00D99"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A00D99">
              <w:rPr>
                <w:sz w:val="14"/>
                <w:szCs w:val="18"/>
              </w:rPr>
              <w:t>Položky 1, 2, 3, 4, 18 objektu SO 98-98 a položky 3, 9 objektu SO 11-10-01</w:t>
            </w:r>
          </w:p>
        </w:tc>
        <w:tc>
          <w:tcPr>
            <w:tcW w:w="892" w:type="dxa"/>
          </w:tcPr>
          <w:p w14:paraId="659B428B" w14:textId="77777777" w:rsidR="008A34A7" w:rsidRPr="00103A33" w:rsidRDefault="008A34A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258" w:type="dxa"/>
          </w:tcPr>
          <w:p w14:paraId="1054A976" w14:textId="6795500E" w:rsidR="008A34A7" w:rsidRPr="00103A33" w:rsidRDefault="00C674FB"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21</w:t>
            </w:r>
            <w:r w:rsidR="008A34A7" w:rsidRPr="00103A33">
              <w:rPr>
                <w:sz w:val="14"/>
                <w:szCs w:val="18"/>
              </w:rPr>
              <w:t xml:space="preserve"> měsíců od Data zahájení prací (viz </w:t>
            </w:r>
            <w:r w:rsidR="00EE0A7E" w:rsidRPr="00103A33">
              <w:rPr>
                <w:sz w:val="14"/>
                <w:szCs w:val="18"/>
              </w:rPr>
              <w:t>smlouva) *</w:t>
            </w:r>
          </w:p>
        </w:tc>
      </w:tr>
    </w:tbl>
    <w:p w14:paraId="43B26852" w14:textId="1B884553" w:rsidR="008A34A7" w:rsidRPr="008A34A7" w:rsidRDefault="00375C9A" w:rsidP="00375C9A">
      <w:pPr>
        <w:spacing w:after="120" w:line="264" w:lineRule="auto"/>
        <w:ind w:firstLine="720"/>
        <w:jc w:val="both"/>
        <w:rPr>
          <w:sz w:val="18"/>
          <w:szCs w:val="18"/>
        </w:rPr>
      </w:pPr>
      <w:r>
        <w:rPr>
          <w:sz w:val="18"/>
          <w:szCs w:val="18"/>
        </w:rPr>
        <w:t>*</w:t>
      </w:r>
      <w:r w:rsidR="008A34A7" w:rsidRPr="00103A33">
        <w:rPr>
          <w:sz w:val="18"/>
          <w:szCs w:val="18"/>
        </w:rPr>
        <w:t>) Datum ukončení stavby je závislé na termínu zahájení stavebních prací</w:t>
      </w:r>
    </w:p>
    <w:bookmarkEnd w:id="48"/>
    <w:p w14:paraId="2E58F572" w14:textId="77777777"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25CCE038" w14:textId="77777777"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3FC29AF6" w14:textId="77777777" w:rsidR="00D41CF7" w:rsidRDefault="00D41CF7" w:rsidP="007A7C39">
      <w:pPr>
        <w:pStyle w:val="Odrka1-1"/>
      </w:pPr>
      <w:r>
        <w:t xml:space="preserve">Výluky budou Zhotoviteli poskytnuty v nových/jiných termínech umožňující zhotovení Díla. </w:t>
      </w:r>
    </w:p>
    <w:p w14:paraId="27BFA84F" w14:textId="77777777" w:rsidR="00D41CF7" w:rsidRDefault="00D41CF7" w:rsidP="007A7C39">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7EA8A979" w14:textId="77777777" w:rsidR="0069470F" w:rsidRDefault="0069470F" w:rsidP="009B00B4">
      <w:pPr>
        <w:pStyle w:val="NADPIS2-1"/>
      </w:pPr>
      <w:bookmarkStart w:id="49" w:name="_Toc7077141"/>
      <w:bookmarkStart w:id="50" w:name="_Toc195707282"/>
      <w:r w:rsidRPr="00EC2E51">
        <w:t>SOUVISEJÍCÍ</w:t>
      </w:r>
      <w:r>
        <w:t xml:space="preserve"> DOKUMENTY A PŘEDPISY</w:t>
      </w:r>
      <w:bookmarkEnd w:id="49"/>
      <w:bookmarkEnd w:id="50"/>
    </w:p>
    <w:p w14:paraId="277A91CD"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4382F47" w14:textId="77777777" w:rsidR="00DB3089" w:rsidRDefault="00DB3089" w:rsidP="00DB3089">
      <w:pPr>
        <w:pStyle w:val="Text2-1"/>
      </w:pPr>
      <w:bookmarkStart w:id="51" w:name="_Hlk185428139"/>
      <w:bookmarkStart w:id="52" w:name="_Hlk183698377"/>
      <w:bookmarkStart w:id="53" w:name="_Hlk190248569"/>
      <w:r>
        <w:t>Technické požadavky na výrobky, zařízení a technologie pro ŽDC (dle směrnic</w:t>
      </w:r>
      <w:r w:rsidR="000D7D49">
        <w:t>e</w:t>
      </w:r>
      <w:r>
        <w:t xml:space="preserve"> SŽ</w:t>
      </w:r>
      <w:r w:rsidR="000D7D49">
        <w:t xml:space="preserve"> SM008)</w:t>
      </w:r>
      <w:r>
        <w:t xml:space="preserve"> jsou uvedeny na webových stránkách:</w:t>
      </w:r>
    </w:p>
    <w:p w14:paraId="1A7A8D6A" w14:textId="1D2B7D25" w:rsidR="00BB39F2" w:rsidRPr="00B44302" w:rsidRDefault="00BB39F2" w:rsidP="00BB39F2">
      <w:pPr>
        <w:pStyle w:val="Textbezslovn"/>
        <w:rPr>
          <w:spacing w:val="-6"/>
        </w:rPr>
      </w:pPr>
      <w:r w:rsidRPr="00B44302">
        <w:rPr>
          <w:rStyle w:val="Tun"/>
          <w:spacing w:val="-6"/>
        </w:rPr>
        <w:t>www.spravazeleznic.cz v sekci „Dodavatelé/Odběratelé / Technické požadavky na</w:t>
      </w:r>
      <w:r w:rsidR="00B44302">
        <w:rPr>
          <w:rStyle w:val="Tun"/>
          <w:spacing w:val="-6"/>
        </w:rPr>
        <w:t> </w:t>
      </w:r>
      <w:r w:rsidRPr="00B44302">
        <w:rPr>
          <w:rStyle w:val="Tun"/>
          <w:spacing w:val="-6"/>
        </w:rPr>
        <w:t>výrobky, zařízení a technologie pro ŽDC“</w:t>
      </w:r>
      <w:r w:rsidRPr="00B44302">
        <w:rPr>
          <w:spacing w:val="-6"/>
        </w:rPr>
        <w:t xml:space="preserve"> </w:t>
      </w:r>
      <w:hyperlink r:id="rId14" w:history="1">
        <w:r w:rsidR="00496DF5" w:rsidRPr="00D2024F">
          <w:rPr>
            <w:rStyle w:val="Hypertextovodkaz"/>
            <w:noProof w:val="0"/>
            <w:spacing w:val="-6"/>
          </w:rPr>
          <w:t>(https://www.spravazeleznic.cz/dodavatele-odberatele/technicke-pozadavky-na-vyrobky-zarizeni-a-technologie-pro-zdc).</w:t>
        </w:r>
      </w:hyperlink>
    </w:p>
    <w:p w14:paraId="6A8FCE15" w14:textId="77777777" w:rsidR="008F7B1D" w:rsidRDefault="008F7B1D" w:rsidP="008F7B1D">
      <w:pPr>
        <w:pStyle w:val="Text2-1"/>
        <w:numPr>
          <w:ilvl w:val="2"/>
          <w:numId w:val="10"/>
        </w:numPr>
      </w:pPr>
      <w:bookmarkStart w:id="54" w:name="_Hlk182924794"/>
      <w:bookmarkStart w:id="55" w:name="_Hlk189570196"/>
      <w:r w:rsidRPr="007D016E">
        <w:t>Objednatel umožňuje Zhotoviteli přístup ke</w:t>
      </w:r>
      <w:r>
        <w:t xml:space="preserve"> svým vnitřním dokumentům a předpisům, typové dokumentaci a typovým řešením na webových stránkách: </w:t>
      </w:r>
    </w:p>
    <w:p w14:paraId="29E1ECC6" w14:textId="77777777" w:rsidR="008F7B1D" w:rsidRDefault="008F7B1D" w:rsidP="008F7B1D">
      <w:pPr>
        <w:pStyle w:val="Textbezslovn"/>
      </w:pPr>
      <w:bookmarkStart w:id="56" w:name="_Hlk182924783"/>
      <w:bookmarkStart w:id="57" w:name="_Hlk189746729"/>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bookmarkEnd w:id="56"/>
    <w:p w14:paraId="5B45260B" w14:textId="77777777" w:rsidR="008F7B1D" w:rsidRPr="007D016E" w:rsidRDefault="008F7B1D" w:rsidP="008F7B1D">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bookmarkEnd w:id="54"/>
    <w:p w14:paraId="06D16418" w14:textId="77777777" w:rsidR="008F7B1D" w:rsidRPr="00E85446" w:rsidRDefault="008F7B1D" w:rsidP="008F7B1D">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99602" w14:textId="77777777" w:rsidR="008F7B1D" w:rsidRPr="00E85446" w:rsidRDefault="008F7B1D" w:rsidP="008F7B1D">
      <w:pPr>
        <w:pStyle w:val="Textbezslovn"/>
        <w:keepNext/>
        <w:spacing w:after="0"/>
        <w:rPr>
          <w:rStyle w:val="Tun"/>
        </w:rPr>
      </w:pPr>
      <w:r>
        <w:rPr>
          <w:rStyle w:val="Tun"/>
        </w:rPr>
        <w:t>Centrum techniky a diagnostiky</w:t>
      </w:r>
      <w:r w:rsidRPr="00E85446">
        <w:rPr>
          <w:rStyle w:val="Tun"/>
        </w:rPr>
        <w:t xml:space="preserve"> </w:t>
      </w:r>
    </w:p>
    <w:p w14:paraId="66FC816C" w14:textId="77777777" w:rsidR="008F7B1D" w:rsidRDefault="008F7B1D" w:rsidP="008F7B1D">
      <w:pPr>
        <w:pStyle w:val="Textbezslovn"/>
        <w:spacing w:after="0"/>
        <w:rPr>
          <w:rStyle w:val="Tun"/>
        </w:rPr>
      </w:pPr>
      <w:r>
        <w:rPr>
          <w:rStyle w:val="Tun"/>
        </w:rPr>
        <w:t>Odbor servisních služeb</w:t>
      </w:r>
    </w:p>
    <w:p w14:paraId="7FFDFCFF" w14:textId="77777777" w:rsidR="008F7B1D" w:rsidRPr="007D016E" w:rsidRDefault="008F7B1D" w:rsidP="008F7B1D">
      <w:pPr>
        <w:pStyle w:val="Textbezslovn"/>
        <w:keepNext/>
        <w:spacing w:after="0"/>
      </w:pPr>
      <w:r>
        <w:t>Jeremenkova 103/23</w:t>
      </w:r>
    </w:p>
    <w:p w14:paraId="4DDFD100" w14:textId="77777777" w:rsidR="008F7B1D" w:rsidRDefault="008F7B1D" w:rsidP="008F7B1D">
      <w:pPr>
        <w:pStyle w:val="Textbezslovn"/>
      </w:pPr>
      <w:r w:rsidRPr="007D016E">
        <w:t>77</w:t>
      </w:r>
      <w:r>
        <w:t>9 00</w:t>
      </w:r>
      <w:r w:rsidRPr="007D016E">
        <w:t xml:space="preserve"> </w:t>
      </w:r>
      <w:r w:rsidRPr="00BA22D4">
        <w:t>Olomouc</w:t>
      </w:r>
    </w:p>
    <w:p w14:paraId="1E61CB56" w14:textId="77777777" w:rsidR="003E38D5" w:rsidRDefault="003E38D5" w:rsidP="003E38D5">
      <w:pPr>
        <w:pStyle w:val="TextbezslBEZMEZER"/>
      </w:pPr>
      <w:bookmarkStart w:id="58" w:name="_Hlk191887253"/>
      <w:bookmarkStart w:id="59" w:name="_Toc7077142"/>
      <w:bookmarkEnd w:id="51"/>
      <w:bookmarkEnd w:id="52"/>
      <w:bookmarkEnd w:id="53"/>
      <w:bookmarkEnd w:id="55"/>
      <w:bookmarkEnd w:id="57"/>
      <w:r>
        <w:t xml:space="preserve">nebo </w:t>
      </w:r>
      <w:r w:rsidRPr="007D016E">
        <w:t>e-</w:t>
      </w:r>
      <w:r w:rsidRPr="00BA22D4">
        <w:t>mail</w:t>
      </w:r>
      <w:r w:rsidRPr="007D016E">
        <w:t xml:space="preserve">: </w:t>
      </w:r>
      <w:r w:rsidRPr="003846BE">
        <w:rPr>
          <w:rStyle w:val="Tun"/>
        </w:rPr>
        <w:t>typdok@</w:t>
      </w:r>
      <w:r>
        <w:rPr>
          <w:rStyle w:val="Tun"/>
        </w:rPr>
        <w:t>spravazeleznic</w:t>
      </w:r>
      <w:r w:rsidRPr="003846BE">
        <w:rPr>
          <w:rStyle w:val="Tun"/>
        </w:rPr>
        <w:t>.cz</w:t>
      </w:r>
      <w:r>
        <w:rPr>
          <w:rStyle w:val="Tun"/>
        </w:rPr>
        <w:t xml:space="preserve">, </w:t>
      </w:r>
      <w:r w:rsidRPr="007D016E">
        <w:t xml:space="preserve">tel.: </w:t>
      </w:r>
      <w:r w:rsidRPr="00563B6F">
        <w:t xml:space="preserve">972 742 396, </w:t>
      </w:r>
      <w:r>
        <w:t xml:space="preserve">mobil: </w:t>
      </w:r>
      <w:r w:rsidRPr="00563B6F">
        <w:t>725 039</w:t>
      </w:r>
      <w:r>
        <w:t> </w:t>
      </w:r>
      <w:r w:rsidRPr="00563B6F">
        <w:t>782</w:t>
      </w:r>
    </w:p>
    <w:p w14:paraId="28C27005" w14:textId="77777777" w:rsidR="003E38D5" w:rsidRDefault="003E38D5" w:rsidP="003E38D5">
      <w:pPr>
        <w:pStyle w:val="Textbezslovn"/>
      </w:pPr>
      <w:r>
        <w:t xml:space="preserve">Ceníky: </w:t>
      </w:r>
      <w:r w:rsidRPr="00D14922">
        <w:t>https</w:t>
      </w:r>
      <w:r w:rsidRPr="00E64846">
        <w:t>://typdok.tudc.cz/</w:t>
      </w:r>
      <w:bookmarkEnd w:id="58"/>
      <w:bookmarkEnd w:id="59"/>
    </w:p>
    <w:sectPr w:rsidR="003E38D5" w:rsidSect="009B66D8">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1B9F9" w14:textId="77777777" w:rsidR="00FE61B7" w:rsidRDefault="00FE61B7" w:rsidP="00962258">
      <w:pPr>
        <w:spacing w:after="0" w:line="240" w:lineRule="auto"/>
      </w:pPr>
      <w:r>
        <w:separator/>
      </w:r>
    </w:p>
  </w:endnote>
  <w:endnote w:type="continuationSeparator" w:id="0">
    <w:p w14:paraId="524EC080" w14:textId="77777777" w:rsidR="00FE61B7" w:rsidRDefault="00FE61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F6B1C" w:rsidRPr="003462EB" w14:paraId="743084AF" w14:textId="77777777" w:rsidTr="00633336">
      <w:tc>
        <w:tcPr>
          <w:tcW w:w="907" w:type="dxa"/>
          <w:tcMar>
            <w:left w:w="0" w:type="dxa"/>
            <w:right w:w="0" w:type="dxa"/>
          </w:tcMar>
          <w:vAlign w:val="bottom"/>
        </w:tcPr>
        <w:p w14:paraId="1808DA6D" w14:textId="77777777" w:rsidR="00FF6B1C" w:rsidRPr="00B8518B" w:rsidRDefault="00FF6B1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0E27">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0E27">
            <w:rPr>
              <w:rStyle w:val="slostrnky"/>
              <w:noProof/>
            </w:rPr>
            <w:t>27</w:t>
          </w:r>
          <w:r w:rsidRPr="00B8518B">
            <w:rPr>
              <w:rStyle w:val="slostrnky"/>
            </w:rPr>
            <w:fldChar w:fldCharType="end"/>
          </w:r>
        </w:p>
      </w:tc>
      <w:tc>
        <w:tcPr>
          <w:tcW w:w="0" w:type="auto"/>
          <w:vAlign w:val="bottom"/>
        </w:tcPr>
        <w:p w14:paraId="26B038C1" w14:textId="74DC552D" w:rsidR="00FF6B1C" w:rsidRPr="003462EB" w:rsidRDefault="00A00D99" w:rsidP="008664BF">
          <w:pPr>
            <w:pStyle w:val="Zpatvlevo"/>
          </w:pPr>
          <w:fldSimple w:instr=" STYLEREF  _Název_akce  \* MERGEFORMAT ">
            <w:r w:rsidR="009A7366" w:rsidRPr="009A7366">
              <w:rPr>
                <w:b/>
                <w:bCs/>
                <w:noProof/>
              </w:rPr>
              <w:t>Sanace nestabilního</w:t>
            </w:r>
            <w:r w:rsidR="009A7366">
              <w:rPr>
                <w:noProof/>
              </w:rPr>
              <w:t xml:space="preserve"> úseku Valašská Polanka – Horní Lideč v km 20,019 – 21,248</w:t>
            </w:r>
          </w:fldSimple>
        </w:p>
        <w:p w14:paraId="517DFD95" w14:textId="77777777" w:rsidR="00FF6B1C" w:rsidRDefault="00FF6B1C" w:rsidP="008664BF">
          <w:pPr>
            <w:pStyle w:val="Zpatvlevo"/>
          </w:pPr>
          <w:r w:rsidRPr="003462EB">
            <w:t>Technická specifikace</w:t>
          </w:r>
        </w:p>
        <w:p w14:paraId="6976232E" w14:textId="77777777" w:rsidR="00FF6B1C" w:rsidRPr="003462EB" w:rsidRDefault="00FF6B1C" w:rsidP="008664BF">
          <w:pPr>
            <w:pStyle w:val="Zpatvlevo"/>
          </w:pPr>
          <w:r>
            <w:t>Zvláštní</w:t>
          </w:r>
          <w:r w:rsidRPr="003462EB">
            <w:t xml:space="preserve"> technické </w:t>
          </w:r>
          <w:r w:rsidR="00DF7866" w:rsidRPr="003462EB">
            <w:t>podmínky</w:t>
          </w:r>
          <w:r w:rsidR="00DF7866">
            <w:t xml:space="preserve"> – Zhotovení</w:t>
          </w:r>
          <w:r w:rsidRPr="003462EB">
            <w:t xml:space="preserve"> stavby</w:t>
          </w:r>
        </w:p>
      </w:tc>
    </w:tr>
  </w:tbl>
  <w:p w14:paraId="045F19C6" w14:textId="77777777" w:rsidR="00FF6B1C" w:rsidRPr="00614E71" w:rsidRDefault="00FF6B1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F6B1C" w:rsidRPr="009E09BE" w14:paraId="6C0EC770" w14:textId="77777777" w:rsidTr="00633336">
      <w:tc>
        <w:tcPr>
          <w:tcW w:w="0" w:type="auto"/>
          <w:tcMar>
            <w:left w:w="0" w:type="dxa"/>
            <w:right w:w="0" w:type="dxa"/>
          </w:tcMar>
          <w:vAlign w:val="bottom"/>
        </w:tcPr>
        <w:p w14:paraId="1063F851" w14:textId="278856D4" w:rsidR="00FF6B1C" w:rsidRDefault="00A00D99" w:rsidP="008664BF">
          <w:pPr>
            <w:pStyle w:val="Zpatvpravo"/>
          </w:pPr>
          <w:fldSimple w:instr=" STYLEREF  _Název_akce  \* MERGEFORMAT ">
            <w:r w:rsidR="009A7366" w:rsidRPr="009A7366">
              <w:rPr>
                <w:b/>
                <w:bCs/>
                <w:noProof/>
              </w:rPr>
              <w:t>Sanace nestabilního</w:t>
            </w:r>
            <w:r w:rsidR="009A7366">
              <w:rPr>
                <w:noProof/>
              </w:rPr>
              <w:t xml:space="preserve"> úseku Valašská Polanka – Horní Lideč v km 20,019 – 21,248</w:t>
            </w:r>
          </w:fldSimple>
        </w:p>
        <w:p w14:paraId="6639F259" w14:textId="77777777" w:rsidR="00FF6B1C" w:rsidRDefault="00FF6B1C" w:rsidP="008664BF">
          <w:pPr>
            <w:pStyle w:val="Zpatvpravo"/>
          </w:pPr>
          <w:r w:rsidRPr="003462EB">
            <w:t>Technická specifikace</w:t>
          </w:r>
        </w:p>
        <w:p w14:paraId="58131FA4" w14:textId="77777777" w:rsidR="00FF6B1C" w:rsidRPr="003462EB" w:rsidRDefault="00FF6B1C" w:rsidP="008664BF">
          <w:pPr>
            <w:pStyle w:val="Zpatvpravo"/>
            <w:rPr>
              <w:rStyle w:val="slostrnky"/>
              <w:b w:val="0"/>
              <w:color w:val="auto"/>
              <w:sz w:val="12"/>
            </w:rPr>
          </w:pPr>
          <w:r>
            <w:t xml:space="preserve">Zvláštní </w:t>
          </w:r>
          <w:r w:rsidRPr="003462EB">
            <w:t xml:space="preserve">technické </w:t>
          </w:r>
          <w:r w:rsidR="00DF7866" w:rsidRPr="003462EB">
            <w:t>podmínky</w:t>
          </w:r>
          <w:r w:rsidR="00DF7866">
            <w:t xml:space="preserve"> – Zhotovení</w:t>
          </w:r>
          <w:r>
            <w:t xml:space="preserve"> stavby</w:t>
          </w:r>
        </w:p>
      </w:tc>
      <w:tc>
        <w:tcPr>
          <w:tcW w:w="907" w:type="dxa"/>
          <w:vAlign w:val="bottom"/>
        </w:tcPr>
        <w:p w14:paraId="70B1B236" w14:textId="77777777" w:rsidR="00FF6B1C" w:rsidRPr="009E09BE" w:rsidRDefault="00FF6B1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80E27">
            <w:rPr>
              <w:rStyle w:val="slostrnky"/>
              <w:noProof/>
            </w:rPr>
            <w:t>25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0E27">
            <w:rPr>
              <w:rStyle w:val="slostrnky"/>
              <w:noProof/>
            </w:rPr>
            <w:t>27</w:t>
          </w:r>
          <w:r w:rsidRPr="00B8518B">
            <w:rPr>
              <w:rStyle w:val="slostrnky"/>
            </w:rPr>
            <w:fldChar w:fldCharType="end"/>
          </w:r>
        </w:p>
      </w:tc>
    </w:tr>
  </w:tbl>
  <w:p w14:paraId="0E05FD6A" w14:textId="77777777" w:rsidR="00FF6B1C" w:rsidRPr="00B8518B" w:rsidRDefault="00FF6B1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C21176" w14:textId="77777777" w:rsidR="00FF6B1C" w:rsidRPr="00B8518B" w:rsidRDefault="00FF6B1C" w:rsidP="00460660">
    <w:pPr>
      <w:pStyle w:val="Zpat"/>
      <w:rPr>
        <w:sz w:val="2"/>
        <w:szCs w:val="2"/>
      </w:rPr>
    </w:pPr>
  </w:p>
  <w:p w14:paraId="68249928" w14:textId="77777777" w:rsidR="00FF6B1C" w:rsidRDefault="00FF6B1C" w:rsidP="00B31E19">
    <w:pPr>
      <w:pStyle w:val="Zpatvlevo"/>
      <w:rPr>
        <w:rFonts w:cs="Calibri"/>
        <w:szCs w:val="12"/>
      </w:rPr>
    </w:pPr>
  </w:p>
  <w:p w14:paraId="5F1483B3" w14:textId="77777777" w:rsidR="00FF6B1C" w:rsidRPr="00460660" w:rsidRDefault="00FF6B1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5AEC7B" w14:textId="77777777" w:rsidR="00FE61B7" w:rsidRDefault="00FE61B7" w:rsidP="00962258">
      <w:pPr>
        <w:spacing w:after="0" w:line="240" w:lineRule="auto"/>
      </w:pPr>
      <w:r>
        <w:separator/>
      </w:r>
    </w:p>
  </w:footnote>
  <w:footnote w:type="continuationSeparator" w:id="0">
    <w:p w14:paraId="641D28C3" w14:textId="77777777" w:rsidR="00FE61B7" w:rsidRDefault="00FE61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6B1C" w14:paraId="675A3E85" w14:textId="77777777" w:rsidTr="00B22106">
      <w:trPr>
        <w:trHeight w:hRule="exact" w:val="936"/>
      </w:trPr>
      <w:tc>
        <w:tcPr>
          <w:tcW w:w="1361" w:type="dxa"/>
          <w:tcMar>
            <w:left w:w="0" w:type="dxa"/>
            <w:right w:w="0" w:type="dxa"/>
          </w:tcMar>
        </w:tcPr>
        <w:p w14:paraId="65E4478F" w14:textId="77777777" w:rsidR="00FF6B1C" w:rsidRPr="00B8518B" w:rsidRDefault="00FF6B1C" w:rsidP="00FC6389">
          <w:pPr>
            <w:pStyle w:val="Zpat"/>
            <w:rPr>
              <w:rStyle w:val="slostrnky"/>
            </w:rPr>
          </w:pPr>
        </w:p>
      </w:tc>
      <w:tc>
        <w:tcPr>
          <w:tcW w:w="3458" w:type="dxa"/>
          <w:shd w:val="clear" w:color="auto" w:fill="auto"/>
          <w:tcMar>
            <w:left w:w="0" w:type="dxa"/>
            <w:right w:w="0" w:type="dxa"/>
          </w:tcMar>
        </w:tcPr>
        <w:p w14:paraId="019A2C1E" w14:textId="77777777" w:rsidR="00FF6B1C" w:rsidRDefault="00FF6B1C" w:rsidP="00FC6389">
          <w:pPr>
            <w:pStyle w:val="Zpat"/>
          </w:pPr>
          <w:r>
            <w:rPr>
              <w:noProof/>
              <w:lang w:eastAsia="cs-CZ"/>
            </w:rPr>
            <w:drawing>
              <wp:anchor distT="0" distB="0" distL="114300" distR="114300" simplePos="0" relativeHeight="251674624" behindDoc="0" locked="1" layoutInCell="1" allowOverlap="1" wp14:anchorId="1727F2E2" wp14:editId="729D863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29B3558" w14:textId="77777777" w:rsidR="00FF6B1C" w:rsidRPr="00D6163D" w:rsidRDefault="00FF6B1C" w:rsidP="00FC6389">
          <w:pPr>
            <w:pStyle w:val="Druhdokumentu"/>
          </w:pPr>
        </w:p>
      </w:tc>
    </w:tr>
    <w:tr w:rsidR="00FF6B1C" w14:paraId="4299945C" w14:textId="77777777" w:rsidTr="00B22106">
      <w:trPr>
        <w:trHeight w:hRule="exact" w:val="936"/>
      </w:trPr>
      <w:tc>
        <w:tcPr>
          <w:tcW w:w="1361" w:type="dxa"/>
          <w:tcMar>
            <w:left w:w="0" w:type="dxa"/>
            <w:right w:w="0" w:type="dxa"/>
          </w:tcMar>
        </w:tcPr>
        <w:p w14:paraId="0C1D5996" w14:textId="77777777" w:rsidR="00FF6B1C" w:rsidRPr="00B8518B" w:rsidRDefault="00FF6B1C" w:rsidP="00FC6389">
          <w:pPr>
            <w:pStyle w:val="Zpat"/>
            <w:rPr>
              <w:rStyle w:val="slostrnky"/>
            </w:rPr>
          </w:pPr>
        </w:p>
      </w:tc>
      <w:tc>
        <w:tcPr>
          <w:tcW w:w="3458" w:type="dxa"/>
          <w:shd w:val="clear" w:color="auto" w:fill="auto"/>
          <w:tcMar>
            <w:left w:w="0" w:type="dxa"/>
            <w:right w:w="0" w:type="dxa"/>
          </w:tcMar>
        </w:tcPr>
        <w:p w14:paraId="5D028271" w14:textId="77777777" w:rsidR="00FF6B1C" w:rsidRDefault="00FF6B1C" w:rsidP="00FC6389">
          <w:pPr>
            <w:pStyle w:val="Zpat"/>
          </w:pPr>
        </w:p>
      </w:tc>
      <w:tc>
        <w:tcPr>
          <w:tcW w:w="5756" w:type="dxa"/>
          <w:shd w:val="clear" w:color="auto" w:fill="auto"/>
          <w:tcMar>
            <w:left w:w="0" w:type="dxa"/>
            <w:right w:w="0" w:type="dxa"/>
          </w:tcMar>
        </w:tcPr>
        <w:p w14:paraId="445316AC" w14:textId="77777777" w:rsidR="00FF6B1C" w:rsidRPr="00D6163D" w:rsidRDefault="00FF6B1C" w:rsidP="00FC6389">
          <w:pPr>
            <w:pStyle w:val="Druhdokumentu"/>
          </w:pPr>
        </w:p>
      </w:tc>
    </w:tr>
  </w:tbl>
  <w:p w14:paraId="18DD5907" w14:textId="77777777" w:rsidR="00FF6B1C" w:rsidRPr="00D6163D" w:rsidRDefault="00FF6B1C" w:rsidP="00FC6389">
    <w:pPr>
      <w:pStyle w:val="Zhlav"/>
      <w:rPr>
        <w:sz w:val="8"/>
        <w:szCs w:val="8"/>
      </w:rPr>
    </w:pPr>
  </w:p>
  <w:p w14:paraId="7EAD1F95" w14:textId="77777777" w:rsidR="00FF6B1C" w:rsidRPr="00460660" w:rsidRDefault="00FF6B1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66759417">
    <w:abstractNumId w:val="7"/>
  </w:num>
  <w:num w:numId="2" w16cid:durableId="623124622">
    <w:abstractNumId w:val="5"/>
  </w:num>
  <w:num w:numId="3" w16cid:durableId="1096442422">
    <w:abstractNumId w:val="3"/>
  </w:num>
  <w:num w:numId="4" w16cid:durableId="1415005564">
    <w:abstractNumId w:val="8"/>
  </w:num>
  <w:num w:numId="5" w16cid:durableId="1202860494">
    <w:abstractNumId w:val="10"/>
  </w:num>
  <w:num w:numId="6" w16cid:durableId="20901495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270342">
    <w:abstractNumId w:val="1"/>
  </w:num>
  <w:num w:numId="8" w16cid:durableId="4256567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161947">
    <w:abstractNumId w:val="12"/>
  </w:num>
  <w:num w:numId="10" w16cid:durableId="1548571139">
    <w:abstractNumId w:val="4"/>
  </w:num>
  <w:num w:numId="11" w16cid:durableId="1715932270">
    <w:abstractNumId w:val="0"/>
  </w:num>
  <w:num w:numId="12" w16cid:durableId="1099333608">
    <w:abstractNumId w:val="6"/>
  </w:num>
  <w:num w:numId="13" w16cid:durableId="118574594">
    <w:abstractNumId w:val="8"/>
  </w:num>
  <w:num w:numId="14" w16cid:durableId="1685670293">
    <w:abstractNumId w:val="9"/>
  </w:num>
  <w:num w:numId="15" w16cid:durableId="686831597">
    <w:abstractNumId w:val="11"/>
  </w:num>
  <w:num w:numId="16" w16cid:durableId="562523393">
    <w:abstractNumId w:val="2"/>
  </w:num>
  <w:num w:numId="17" w16cid:durableId="2015834788">
    <w:abstractNumId w:val="4"/>
  </w:num>
  <w:num w:numId="18" w16cid:durableId="156810281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BED"/>
    <w:rsid w:val="00000833"/>
    <w:rsid w:val="00000FB8"/>
    <w:rsid w:val="00001CA5"/>
    <w:rsid w:val="0000279A"/>
    <w:rsid w:val="00003A87"/>
    <w:rsid w:val="00007A7C"/>
    <w:rsid w:val="00012C9C"/>
    <w:rsid w:val="00012DB3"/>
    <w:rsid w:val="00012EC4"/>
    <w:rsid w:val="00013717"/>
    <w:rsid w:val="00013EC7"/>
    <w:rsid w:val="00014657"/>
    <w:rsid w:val="00016180"/>
    <w:rsid w:val="00016A7F"/>
    <w:rsid w:val="000170CE"/>
    <w:rsid w:val="00017F3C"/>
    <w:rsid w:val="00020B06"/>
    <w:rsid w:val="00021032"/>
    <w:rsid w:val="0002330E"/>
    <w:rsid w:val="000245B8"/>
    <w:rsid w:val="00025388"/>
    <w:rsid w:val="00025D28"/>
    <w:rsid w:val="00030594"/>
    <w:rsid w:val="00031C01"/>
    <w:rsid w:val="00033305"/>
    <w:rsid w:val="00033B07"/>
    <w:rsid w:val="00041253"/>
    <w:rsid w:val="00041EC8"/>
    <w:rsid w:val="00046F19"/>
    <w:rsid w:val="00047782"/>
    <w:rsid w:val="000511CB"/>
    <w:rsid w:val="00052835"/>
    <w:rsid w:val="00053BFC"/>
    <w:rsid w:val="00054047"/>
    <w:rsid w:val="00054FC6"/>
    <w:rsid w:val="00055D5E"/>
    <w:rsid w:val="00057FD6"/>
    <w:rsid w:val="00061442"/>
    <w:rsid w:val="0006465A"/>
    <w:rsid w:val="000646C4"/>
    <w:rsid w:val="00064A36"/>
    <w:rsid w:val="0006588D"/>
    <w:rsid w:val="0006620F"/>
    <w:rsid w:val="00067820"/>
    <w:rsid w:val="00067A5E"/>
    <w:rsid w:val="000701E9"/>
    <w:rsid w:val="00070416"/>
    <w:rsid w:val="0007060D"/>
    <w:rsid w:val="000719BB"/>
    <w:rsid w:val="00072A65"/>
    <w:rsid w:val="00072C1E"/>
    <w:rsid w:val="00075566"/>
    <w:rsid w:val="00076B14"/>
    <w:rsid w:val="00076E74"/>
    <w:rsid w:val="00076FFB"/>
    <w:rsid w:val="000843B0"/>
    <w:rsid w:val="0008461A"/>
    <w:rsid w:val="0008729B"/>
    <w:rsid w:val="000912B2"/>
    <w:rsid w:val="00091390"/>
    <w:rsid w:val="00096739"/>
    <w:rsid w:val="000977D2"/>
    <w:rsid w:val="00097F20"/>
    <w:rsid w:val="000A070C"/>
    <w:rsid w:val="000A25C2"/>
    <w:rsid w:val="000A2C02"/>
    <w:rsid w:val="000A6E75"/>
    <w:rsid w:val="000A7250"/>
    <w:rsid w:val="000A7CA8"/>
    <w:rsid w:val="000B1564"/>
    <w:rsid w:val="000B408F"/>
    <w:rsid w:val="000B4EB8"/>
    <w:rsid w:val="000B531F"/>
    <w:rsid w:val="000B54D2"/>
    <w:rsid w:val="000B602B"/>
    <w:rsid w:val="000B7705"/>
    <w:rsid w:val="000C0368"/>
    <w:rsid w:val="000C09FF"/>
    <w:rsid w:val="000C31DF"/>
    <w:rsid w:val="000C3898"/>
    <w:rsid w:val="000C41F2"/>
    <w:rsid w:val="000D1708"/>
    <w:rsid w:val="000D180C"/>
    <w:rsid w:val="000D22C4"/>
    <w:rsid w:val="000D2789"/>
    <w:rsid w:val="000D27D1"/>
    <w:rsid w:val="000D2E34"/>
    <w:rsid w:val="000D3D69"/>
    <w:rsid w:val="000D4AE6"/>
    <w:rsid w:val="000D4E22"/>
    <w:rsid w:val="000D50E2"/>
    <w:rsid w:val="000D5909"/>
    <w:rsid w:val="000D639C"/>
    <w:rsid w:val="000D6A7C"/>
    <w:rsid w:val="000D7BD4"/>
    <w:rsid w:val="000D7D49"/>
    <w:rsid w:val="000E1594"/>
    <w:rsid w:val="000E1A7F"/>
    <w:rsid w:val="000E3B35"/>
    <w:rsid w:val="000E437B"/>
    <w:rsid w:val="000E7EA8"/>
    <w:rsid w:val="000F007C"/>
    <w:rsid w:val="000F0A10"/>
    <w:rsid w:val="000F15F1"/>
    <w:rsid w:val="000F1DC8"/>
    <w:rsid w:val="000F4B80"/>
    <w:rsid w:val="000F7A1F"/>
    <w:rsid w:val="00100F1D"/>
    <w:rsid w:val="00102CFA"/>
    <w:rsid w:val="00103A33"/>
    <w:rsid w:val="0010436E"/>
    <w:rsid w:val="00104401"/>
    <w:rsid w:val="00112864"/>
    <w:rsid w:val="00114472"/>
    <w:rsid w:val="00114988"/>
    <w:rsid w:val="00114DE9"/>
    <w:rsid w:val="00115069"/>
    <w:rsid w:val="001150F2"/>
    <w:rsid w:val="00117D21"/>
    <w:rsid w:val="001321F0"/>
    <w:rsid w:val="00136398"/>
    <w:rsid w:val="001407F6"/>
    <w:rsid w:val="001464E4"/>
    <w:rsid w:val="00146BCB"/>
    <w:rsid w:val="00147A54"/>
    <w:rsid w:val="0015027B"/>
    <w:rsid w:val="0015261C"/>
    <w:rsid w:val="00153B6C"/>
    <w:rsid w:val="001542D7"/>
    <w:rsid w:val="001548A2"/>
    <w:rsid w:val="00154ED6"/>
    <w:rsid w:val="00155252"/>
    <w:rsid w:val="0015613B"/>
    <w:rsid w:val="00157E7B"/>
    <w:rsid w:val="001615A9"/>
    <w:rsid w:val="00162AC2"/>
    <w:rsid w:val="001656A2"/>
    <w:rsid w:val="00170231"/>
    <w:rsid w:val="00170EC5"/>
    <w:rsid w:val="00172C93"/>
    <w:rsid w:val="00174176"/>
    <w:rsid w:val="001747C1"/>
    <w:rsid w:val="00176ACE"/>
    <w:rsid w:val="00177D6B"/>
    <w:rsid w:val="00181DFA"/>
    <w:rsid w:val="00183260"/>
    <w:rsid w:val="001843C2"/>
    <w:rsid w:val="00184FB6"/>
    <w:rsid w:val="00191F90"/>
    <w:rsid w:val="00192F9E"/>
    <w:rsid w:val="001932DA"/>
    <w:rsid w:val="00194439"/>
    <w:rsid w:val="00195246"/>
    <w:rsid w:val="001975B6"/>
    <w:rsid w:val="0019782F"/>
    <w:rsid w:val="001A23B8"/>
    <w:rsid w:val="001A367A"/>
    <w:rsid w:val="001A3B3C"/>
    <w:rsid w:val="001A5719"/>
    <w:rsid w:val="001A7ACC"/>
    <w:rsid w:val="001B4180"/>
    <w:rsid w:val="001B4C7B"/>
    <w:rsid w:val="001B4E74"/>
    <w:rsid w:val="001B5317"/>
    <w:rsid w:val="001B7668"/>
    <w:rsid w:val="001B78B2"/>
    <w:rsid w:val="001C008E"/>
    <w:rsid w:val="001C2972"/>
    <w:rsid w:val="001C2B0B"/>
    <w:rsid w:val="001C41D7"/>
    <w:rsid w:val="001C42C3"/>
    <w:rsid w:val="001C43E0"/>
    <w:rsid w:val="001C478C"/>
    <w:rsid w:val="001C645F"/>
    <w:rsid w:val="001C7F77"/>
    <w:rsid w:val="001D0458"/>
    <w:rsid w:val="001D1BBA"/>
    <w:rsid w:val="001D3D1E"/>
    <w:rsid w:val="001D43A6"/>
    <w:rsid w:val="001D585E"/>
    <w:rsid w:val="001D65BA"/>
    <w:rsid w:val="001D7DBE"/>
    <w:rsid w:val="001E042E"/>
    <w:rsid w:val="001E4F17"/>
    <w:rsid w:val="001E5F0C"/>
    <w:rsid w:val="001E678E"/>
    <w:rsid w:val="001E769F"/>
    <w:rsid w:val="001E7DEB"/>
    <w:rsid w:val="001F02CA"/>
    <w:rsid w:val="001F0692"/>
    <w:rsid w:val="001F0B9E"/>
    <w:rsid w:val="001F1FE3"/>
    <w:rsid w:val="001F30F4"/>
    <w:rsid w:val="001F3C5F"/>
    <w:rsid w:val="001F43BB"/>
    <w:rsid w:val="001F6135"/>
    <w:rsid w:val="001F62EB"/>
    <w:rsid w:val="001F7F5E"/>
    <w:rsid w:val="002007BA"/>
    <w:rsid w:val="002038C9"/>
    <w:rsid w:val="002071BB"/>
    <w:rsid w:val="00207DF5"/>
    <w:rsid w:val="0021038D"/>
    <w:rsid w:val="002105D0"/>
    <w:rsid w:val="00223303"/>
    <w:rsid w:val="00223754"/>
    <w:rsid w:val="00223F63"/>
    <w:rsid w:val="00223FB1"/>
    <w:rsid w:val="00226748"/>
    <w:rsid w:val="00231AAE"/>
    <w:rsid w:val="00232000"/>
    <w:rsid w:val="002356B4"/>
    <w:rsid w:val="00240B81"/>
    <w:rsid w:val="00241B10"/>
    <w:rsid w:val="0024363B"/>
    <w:rsid w:val="002476A6"/>
    <w:rsid w:val="00247D01"/>
    <w:rsid w:val="0025030F"/>
    <w:rsid w:val="00252685"/>
    <w:rsid w:val="00254F16"/>
    <w:rsid w:val="002569A5"/>
    <w:rsid w:val="002578DF"/>
    <w:rsid w:val="002606E5"/>
    <w:rsid w:val="00260C58"/>
    <w:rsid w:val="00261100"/>
    <w:rsid w:val="00261A5B"/>
    <w:rsid w:val="00261EFB"/>
    <w:rsid w:val="0026240A"/>
    <w:rsid w:val="00262A01"/>
    <w:rsid w:val="00262E5B"/>
    <w:rsid w:val="00263444"/>
    <w:rsid w:val="00263FAD"/>
    <w:rsid w:val="00264E26"/>
    <w:rsid w:val="002658C2"/>
    <w:rsid w:val="0026737C"/>
    <w:rsid w:val="00271861"/>
    <w:rsid w:val="0027331A"/>
    <w:rsid w:val="00275D9A"/>
    <w:rsid w:val="002769E4"/>
    <w:rsid w:val="00276AFE"/>
    <w:rsid w:val="002772A0"/>
    <w:rsid w:val="0028301B"/>
    <w:rsid w:val="00285660"/>
    <w:rsid w:val="002877B6"/>
    <w:rsid w:val="00287944"/>
    <w:rsid w:val="0029262C"/>
    <w:rsid w:val="00293F3D"/>
    <w:rsid w:val="00294AB0"/>
    <w:rsid w:val="00295FD7"/>
    <w:rsid w:val="002A19A4"/>
    <w:rsid w:val="002A355D"/>
    <w:rsid w:val="002A3B57"/>
    <w:rsid w:val="002A5DC1"/>
    <w:rsid w:val="002A70E6"/>
    <w:rsid w:val="002B0498"/>
    <w:rsid w:val="002B2C45"/>
    <w:rsid w:val="002B2D23"/>
    <w:rsid w:val="002B343C"/>
    <w:rsid w:val="002B5CC4"/>
    <w:rsid w:val="002B67FA"/>
    <w:rsid w:val="002B6B58"/>
    <w:rsid w:val="002B7AF5"/>
    <w:rsid w:val="002C31BF"/>
    <w:rsid w:val="002C640E"/>
    <w:rsid w:val="002C72FD"/>
    <w:rsid w:val="002D0011"/>
    <w:rsid w:val="002D2102"/>
    <w:rsid w:val="002D2955"/>
    <w:rsid w:val="002D37DD"/>
    <w:rsid w:val="002D4C93"/>
    <w:rsid w:val="002D66D8"/>
    <w:rsid w:val="002D6ADE"/>
    <w:rsid w:val="002D75AA"/>
    <w:rsid w:val="002D7FD6"/>
    <w:rsid w:val="002E0CD7"/>
    <w:rsid w:val="002E0CFB"/>
    <w:rsid w:val="002E1D6B"/>
    <w:rsid w:val="002E3B9A"/>
    <w:rsid w:val="002E4485"/>
    <w:rsid w:val="002E4D28"/>
    <w:rsid w:val="002E5C7B"/>
    <w:rsid w:val="002E772B"/>
    <w:rsid w:val="002F2AE7"/>
    <w:rsid w:val="002F4333"/>
    <w:rsid w:val="002F4CA5"/>
    <w:rsid w:val="002F4E03"/>
    <w:rsid w:val="002F4ECC"/>
    <w:rsid w:val="002F7B1B"/>
    <w:rsid w:val="0030175D"/>
    <w:rsid w:val="0030267A"/>
    <w:rsid w:val="00302AFA"/>
    <w:rsid w:val="0030303F"/>
    <w:rsid w:val="00304DAF"/>
    <w:rsid w:val="00307207"/>
    <w:rsid w:val="00311F3F"/>
    <w:rsid w:val="003130A4"/>
    <w:rsid w:val="00313F1F"/>
    <w:rsid w:val="003170D6"/>
    <w:rsid w:val="00317A7D"/>
    <w:rsid w:val="00317BC1"/>
    <w:rsid w:val="0032015C"/>
    <w:rsid w:val="00320A5C"/>
    <w:rsid w:val="003220D8"/>
    <w:rsid w:val="003229ED"/>
    <w:rsid w:val="00323625"/>
    <w:rsid w:val="00323AA2"/>
    <w:rsid w:val="00323E07"/>
    <w:rsid w:val="003244D3"/>
    <w:rsid w:val="003254A3"/>
    <w:rsid w:val="0032587C"/>
    <w:rsid w:val="00327D1D"/>
    <w:rsid w:val="00327EEF"/>
    <w:rsid w:val="0033063C"/>
    <w:rsid w:val="0033159C"/>
    <w:rsid w:val="0033239F"/>
    <w:rsid w:val="0033323D"/>
    <w:rsid w:val="00334632"/>
    <w:rsid w:val="00334918"/>
    <w:rsid w:val="00336B23"/>
    <w:rsid w:val="0033739D"/>
    <w:rsid w:val="0033744B"/>
    <w:rsid w:val="00340999"/>
    <w:rsid w:val="00340E03"/>
    <w:rsid w:val="003418A3"/>
    <w:rsid w:val="00342435"/>
    <w:rsid w:val="0034274B"/>
    <w:rsid w:val="003427E3"/>
    <w:rsid w:val="00342AFC"/>
    <w:rsid w:val="00344BED"/>
    <w:rsid w:val="00345A35"/>
    <w:rsid w:val="003462EB"/>
    <w:rsid w:val="00346BAE"/>
    <w:rsid w:val="0034719F"/>
    <w:rsid w:val="0035002F"/>
    <w:rsid w:val="00350A35"/>
    <w:rsid w:val="0035325A"/>
    <w:rsid w:val="00353D2E"/>
    <w:rsid w:val="003551F0"/>
    <w:rsid w:val="003557EC"/>
    <w:rsid w:val="0035683E"/>
    <w:rsid w:val="003571D8"/>
    <w:rsid w:val="00357BC3"/>
    <w:rsid w:val="00357BC6"/>
    <w:rsid w:val="00361422"/>
    <w:rsid w:val="003624D7"/>
    <w:rsid w:val="00373403"/>
    <w:rsid w:val="00373405"/>
    <w:rsid w:val="003753D6"/>
    <w:rsid w:val="0037545D"/>
    <w:rsid w:val="00375C9A"/>
    <w:rsid w:val="00375F42"/>
    <w:rsid w:val="003761DE"/>
    <w:rsid w:val="003777F4"/>
    <w:rsid w:val="003778A0"/>
    <w:rsid w:val="003807BD"/>
    <w:rsid w:val="00380E27"/>
    <w:rsid w:val="0038365D"/>
    <w:rsid w:val="00384983"/>
    <w:rsid w:val="00386FF1"/>
    <w:rsid w:val="0038793E"/>
    <w:rsid w:val="00391A4A"/>
    <w:rsid w:val="00392071"/>
    <w:rsid w:val="003928B4"/>
    <w:rsid w:val="00392EB6"/>
    <w:rsid w:val="003934C4"/>
    <w:rsid w:val="00394444"/>
    <w:rsid w:val="003956C6"/>
    <w:rsid w:val="00395965"/>
    <w:rsid w:val="003A4EDD"/>
    <w:rsid w:val="003A6718"/>
    <w:rsid w:val="003B083D"/>
    <w:rsid w:val="003B111D"/>
    <w:rsid w:val="003B203D"/>
    <w:rsid w:val="003B2A40"/>
    <w:rsid w:val="003B3764"/>
    <w:rsid w:val="003B3919"/>
    <w:rsid w:val="003B399A"/>
    <w:rsid w:val="003B3D1D"/>
    <w:rsid w:val="003B3FB3"/>
    <w:rsid w:val="003B4CD2"/>
    <w:rsid w:val="003C0030"/>
    <w:rsid w:val="003C1E71"/>
    <w:rsid w:val="003C33F2"/>
    <w:rsid w:val="003C6679"/>
    <w:rsid w:val="003C7A4A"/>
    <w:rsid w:val="003D0D4C"/>
    <w:rsid w:val="003D25D9"/>
    <w:rsid w:val="003D71D4"/>
    <w:rsid w:val="003D756E"/>
    <w:rsid w:val="003D77DD"/>
    <w:rsid w:val="003E249B"/>
    <w:rsid w:val="003E38D5"/>
    <w:rsid w:val="003E3B76"/>
    <w:rsid w:val="003E420D"/>
    <w:rsid w:val="003E4C13"/>
    <w:rsid w:val="003E5438"/>
    <w:rsid w:val="003F39D1"/>
    <w:rsid w:val="003F4481"/>
    <w:rsid w:val="003F645F"/>
    <w:rsid w:val="00400767"/>
    <w:rsid w:val="0040221B"/>
    <w:rsid w:val="00403337"/>
    <w:rsid w:val="00404FCA"/>
    <w:rsid w:val="00405D50"/>
    <w:rsid w:val="00405E39"/>
    <w:rsid w:val="004078F3"/>
    <w:rsid w:val="00407971"/>
    <w:rsid w:val="00407DD2"/>
    <w:rsid w:val="004131D0"/>
    <w:rsid w:val="00413E9C"/>
    <w:rsid w:val="00414BA4"/>
    <w:rsid w:val="00416293"/>
    <w:rsid w:val="004175B5"/>
    <w:rsid w:val="00417F94"/>
    <w:rsid w:val="0042084A"/>
    <w:rsid w:val="00421BD4"/>
    <w:rsid w:val="004220B7"/>
    <w:rsid w:val="0042284C"/>
    <w:rsid w:val="004228AF"/>
    <w:rsid w:val="00423768"/>
    <w:rsid w:val="00423C5F"/>
    <w:rsid w:val="00427794"/>
    <w:rsid w:val="00431EB8"/>
    <w:rsid w:val="00432887"/>
    <w:rsid w:val="00434BD5"/>
    <w:rsid w:val="0043795E"/>
    <w:rsid w:val="00442A87"/>
    <w:rsid w:val="00443C6D"/>
    <w:rsid w:val="004449EE"/>
    <w:rsid w:val="00446585"/>
    <w:rsid w:val="00450DD2"/>
    <w:rsid w:val="00450F07"/>
    <w:rsid w:val="0045228D"/>
    <w:rsid w:val="00453CD3"/>
    <w:rsid w:val="00453F92"/>
    <w:rsid w:val="00454CCA"/>
    <w:rsid w:val="00455960"/>
    <w:rsid w:val="00456231"/>
    <w:rsid w:val="00457662"/>
    <w:rsid w:val="004579C8"/>
    <w:rsid w:val="00460660"/>
    <w:rsid w:val="00461863"/>
    <w:rsid w:val="00463BD5"/>
    <w:rsid w:val="00464BA9"/>
    <w:rsid w:val="00467646"/>
    <w:rsid w:val="00467E69"/>
    <w:rsid w:val="00467F7D"/>
    <w:rsid w:val="0047667E"/>
    <w:rsid w:val="00476F2F"/>
    <w:rsid w:val="0047736E"/>
    <w:rsid w:val="00483846"/>
    <w:rsid w:val="00483969"/>
    <w:rsid w:val="00483E4B"/>
    <w:rsid w:val="0048428A"/>
    <w:rsid w:val="00485B89"/>
    <w:rsid w:val="00486107"/>
    <w:rsid w:val="0048649B"/>
    <w:rsid w:val="00491827"/>
    <w:rsid w:val="00493AF5"/>
    <w:rsid w:val="00494D07"/>
    <w:rsid w:val="004950EE"/>
    <w:rsid w:val="004959D3"/>
    <w:rsid w:val="0049612C"/>
    <w:rsid w:val="00496D56"/>
    <w:rsid w:val="00496DF5"/>
    <w:rsid w:val="004A305A"/>
    <w:rsid w:val="004A4BEA"/>
    <w:rsid w:val="004A61A8"/>
    <w:rsid w:val="004B1394"/>
    <w:rsid w:val="004B2AA1"/>
    <w:rsid w:val="004B33C5"/>
    <w:rsid w:val="004B5274"/>
    <w:rsid w:val="004C1216"/>
    <w:rsid w:val="004C148C"/>
    <w:rsid w:val="004C1E41"/>
    <w:rsid w:val="004C3856"/>
    <w:rsid w:val="004C3A20"/>
    <w:rsid w:val="004C4399"/>
    <w:rsid w:val="004C4F1A"/>
    <w:rsid w:val="004C787C"/>
    <w:rsid w:val="004C798F"/>
    <w:rsid w:val="004C7B49"/>
    <w:rsid w:val="004C7EAC"/>
    <w:rsid w:val="004D152A"/>
    <w:rsid w:val="004D2997"/>
    <w:rsid w:val="004D6756"/>
    <w:rsid w:val="004D7243"/>
    <w:rsid w:val="004D7474"/>
    <w:rsid w:val="004D7D8C"/>
    <w:rsid w:val="004E0A87"/>
    <w:rsid w:val="004E43C7"/>
    <w:rsid w:val="004E4870"/>
    <w:rsid w:val="004E66F2"/>
    <w:rsid w:val="004E7346"/>
    <w:rsid w:val="004E7A1F"/>
    <w:rsid w:val="004E7A58"/>
    <w:rsid w:val="004F2B63"/>
    <w:rsid w:val="004F3B20"/>
    <w:rsid w:val="004F40F0"/>
    <w:rsid w:val="004F45AB"/>
    <w:rsid w:val="004F4B9B"/>
    <w:rsid w:val="004F5504"/>
    <w:rsid w:val="004F70CD"/>
    <w:rsid w:val="004F713C"/>
    <w:rsid w:val="00500124"/>
    <w:rsid w:val="00500E0F"/>
    <w:rsid w:val="00503E6C"/>
    <w:rsid w:val="00504B43"/>
    <w:rsid w:val="00505F6C"/>
    <w:rsid w:val="00506120"/>
    <w:rsid w:val="0050666E"/>
    <w:rsid w:val="00507D95"/>
    <w:rsid w:val="00511AB9"/>
    <w:rsid w:val="00513DC3"/>
    <w:rsid w:val="00514702"/>
    <w:rsid w:val="005154B9"/>
    <w:rsid w:val="00516632"/>
    <w:rsid w:val="00516AA6"/>
    <w:rsid w:val="005176EE"/>
    <w:rsid w:val="00523BB5"/>
    <w:rsid w:val="00523EA7"/>
    <w:rsid w:val="00526117"/>
    <w:rsid w:val="00526284"/>
    <w:rsid w:val="00531CB9"/>
    <w:rsid w:val="00533FCD"/>
    <w:rsid w:val="005348AF"/>
    <w:rsid w:val="005354B7"/>
    <w:rsid w:val="00535ABB"/>
    <w:rsid w:val="00535F40"/>
    <w:rsid w:val="00536F59"/>
    <w:rsid w:val="005403D3"/>
    <w:rsid w:val="005406EB"/>
    <w:rsid w:val="00541E3E"/>
    <w:rsid w:val="00545AD1"/>
    <w:rsid w:val="00552467"/>
    <w:rsid w:val="00552BA1"/>
    <w:rsid w:val="00553375"/>
    <w:rsid w:val="00553D21"/>
    <w:rsid w:val="00554C2B"/>
    <w:rsid w:val="00555697"/>
    <w:rsid w:val="00555884"/>
    <w:rsid w:val="00563647"/>
    <w:rsid w:val="00563A31"/>
    <w:rsid w:val="00563AD7"/>
    <w:rsid w:val="00567709"/>
    <w:rsid w:val="005706D6"/>
    <w:rsid w:val="005708D0"/>
    <w:rsid w:val="005728C7"/>
    <w:rsid w:val="00572A42"/>
    <w:rsid w:val="005736B7"/>
    <w:rsid w:val="00573D8F"/>
    <w:rsid w:val="00575E5A"/>
    <w:rsid w:val="0057725D"/>
    <w:rsid w:val="00580245"/>
    <w:rsid w:val="0058031A"/>
    <w:rsid w:val="00583A0B"/>
    <w:rsid w:val="00585EC3"/>
    <w:rsid w:val="0058742A"/>
    <w:rsid w:val="00587EC4"/>
    <w:rsid w:val="00590BAF"/>
    <w:rsid w:val="005915DC"/>
    <w:rsid w:val="00593EFE"/>
    <w:rsid w:val="00594E09"/>
    <w:rsid w:val="005956C4"/>
    <w:rsid w:val="00596F3D"/>
    <w:rsid w:val="005A014E"/>
    <w:rsid w:val="005A106F"/>
    <w:rsid w:val="005A1F44"/>
    <w:rsid w:val="005A2A37"/>
    <w:rsid w:val="005A31F1"/>
    <w:rsid w:val="005A6F22"/>
    <w:rsid w:val="005A72C0"/>
    <w:rsid w:val="005B0B30"/>
    <w:rsid w:val="005B2504"/>
    <w:rsid w:val="005B3480"/>
    <w:rsid w:val="005B3D40"/>
    <w:rsid w:val="005B5708"/>
    <w:rsid w:val="005B5871"/>
    <w:rsid w:val="005B6CC2"/>
    <w:rsid w:val="005C02E8"/>
    <w:rsid w:val="005C07AB"/>
    <w:rsid w:val="005C1550"/>
    <w:rsid w:val="005C4184"/>
    <w:rsid w:val="005C4523"/>
    <w:rsid w:val="005C6ACF"/>
    <w:rsid w:val="005C7C4C"/>
    <w:rsid w:val="005C7DD7"/>
    <w:rsid w:val="005D04A3"/>
    <w:rsid w:val="005D3194"/>
    <w:rsid w:val="005D3C39"/>
    <w:rsid w:val="005D4170"/>
    <w:rsid w:val="005D64E5"/>
    <w:rsid w:val="005D7706"/>
    <w:rsid w:val="005D78E8"/>
    <w:rsid w:val="005D7A71"/>
    <w:rsid w:val="005E1297"/>
    <w:rsid w:val="005E2E0C"/>
    <w:rsid w:val="005E52CF"/>
    <w:rsid w:val="005F047C"/>
    <w:rsid w:val="005F43D2"/>
    <w:rsid w:val="005F490F"/>
    <w:rsid w:val="005F5CE8"/>
    <w:rsid w:val="005F699E"/>
    <w:rsid w:val="005F7209"/>
    <w:rsid w:val="00601A8C"/>
    <w:rsid w:val="00601E7D"/>
    <w:rsid w:val="006070D3"/>
    <w:rsid w:val="00607480"/>
    <w:rsid w:val="00607DD5"/>
    <w:rsid w:val="0061068E"/>
    <w:rsid w:val="006115D3"/>
    <w:rsid w:val="006121A7"/>
    <w:rsid w:val="00614052"/>
    <w:rsid w:val="00614E71"/>
    <w:rsid w:val="00616E9C"/>
    <w:rsid w:val="00617271"/>
    <w:rsid w:val="006208DF"/>
    <w:rsid w:val="0062119E"/>
    <w:rsid w:val="006233EF"/>
    <w:rsid w:val="006251A2"/>
    <w:rsid w:val="006252FF"/>
    <w:rsid w:val="00625995"/>
    <w:rsid w:val="00627522"/>
    <w:rsid w:val="00631798"/>
    <w:rsid w:val="00632E79"/>
    <w:rsid w:val="006330B7"/>
    <w:rsid w:val="00633336"/>
    <w:rsid w:val="006344E4"/>
    <w:rsid w:val="00635942"/>
    <w:rsid w:val="006363DF"/>
    <w:rsid w:val="006368DA"/>
    <w:rsid w:val="006402C6"/>
    <w:rsid w:val="0064260E"/>
    <w:rsid w:val="0064496A"/>
    <w:rsid w:val="006516B0"/>
    <w:rsid w:val="00652A9A"/>
    <w:rsid w:val="00654A2F"/>
    <w:rsid w:val="00654B80"/>
    <w:rsid w:val="00655976"/>
    <w:rsid w:val="0065610E"/>
    <w:rsid w:val="0066001C"/>
    <w:rsid w:val="00660AD3"/>
    <w:rsid w:val="00662411"/>
    <w:rsid w:val="00662AA4"/>
    <w:rsid w:val="00662E1B"/>
    <w:rsid w:val="006638D7"/>
    <w:rsid w:val="00664290"/>
    <w:rsid w:val="00664517"/>
    <w:rsid w:val="0066648F"/>
    <w:rsid w:val="00666844"/>
    <w:rsid w:val="00667B97"/>
    <w:rsid w:val="00667FF1"/>
    <w:rsid w:val="00674EA0"/>
    <w:rsid w:val="006752F6"/>
    <w:rsid w:val="006755B3"/>
    <w:rsid w:val="006757E4"/>
    <w:rsid w:val="006768C2"/>
    <w:rsid w:val="00676F41"/>
    <w:rsid w:val="006776B6"/>
    <w:rsid w:val="0068063C"/>
    <w:rsid w:val="00680698"/>
    <w:rsid w:val="00680C9D"/>
    <w:rsid w:val="006812C4"/>
    <w:rsid w:val="006815B7"/>
    <w:rsid w:val="006841C4"/>
    <w:rsid w:val="0069136C"/>
    <w:rsid w:val="00692F19"/>
    <w:rsid w:val="00693150"/>
    <w:rsid w:val="0069470F"/>
    <w:rsid w:val="0069473A"/>
    <w:rsid w:val="00695E55"/>
    <w:rsid w:val="006A019B"/>
    <w:rsid w:val="006A1FA5"/>
    <w:rsid w:val="006A2496"/>
    <w:rsid w:val="006A24AF"/>
    <w:rsid w:val="006A28B5"/>
    <w:rsid w:val="006A2AB1"/>
    <w:rsid w:val="006A49EF"/>
    <w:rsid w:val="006A5570"/>
    <w:rsid w:val="006A63A2"/>
    <w:rsid w:val="006A689C"/>
    <w:rsid w:val="006B2318"/>
    <w:rsid w:val="006B2DA9"/>
    <w:rsid w:val="006B3914"/>
    <w:rsid w:val="006B3D79"/>
    <w:rsid w:val="006B4F85"/>
    <w:rsid w:val="006B5330"/>
    <w:rsid w:val="006B6FE4"/>
    <w:rsid w:val="006B7048"/>
    <w:rsid w:val="006C0D67"/>
    <w:rsid w:val="006C16E1"/>
    <w:rsid w:val="006C2343"/>
    <w:rsid w:val="006C31D3"/>
    <w:rsid w:val="006C442A"/>
    <w:rsid w:val="006C49CA"/>
    <w:rsid w:val="006C5DEF"/>
    <w:rsid w:val="006C62BF"/>
    <w:rsid w:val="006D01B1"/>
    <w:rsid w:val="006D1B57"/>
    <w:rsid w:val="006D3BC8"/>
    <w:rsid w:val="006E01DC"/>
    <w:rsid w:val="006E0578"/>
    <w:rsid w:val="006E314D"/>
    <w:rsid w:val="006E4FE1"/>
    <w:rsid w:val="006F0B76"/>
    <w:rsid w:val="006F2B34"/>
    <w:rsid w:val="006F4A54"/>
    <w:rsid w:val="006F5C75"/>
    <w:rsid w:val="006F7E43"/>
    <w:rsid w:val="007016B2"/>
    <w:rsid w:val="00702F8E"/>
    <w:rsid w:val="007032A5"/>
    <w:rsid w:val="00706BDE"/>
    <w:rsid w:val="00706F1A"/>
    <w:rsid w:val="007074CC"/>
    <w:rsid w:val="00710723"/>
    <w:rsid w:val="007107DA"/>
    <w:rsid w:val="00712DBF"/>
    <w:rsid w:val="007135BE"/>
    <w:rsid w:val="007142D6"/>
    <w:rsid w:val="0071485E"/>
    <w:rsid w:val="00717C2E"/>
    <w:rsid w:val="00720802"/>
    <w:rsid w:val="00723ED1"/>
    <w:rsid w:val="00733AD8"/>
    <w:rsid w:val="007349C2"/>
    <w:rsid w:val="007360CD"/>
    <w:rsid w:val="007368D5"/>
    <w:rsid w:val="007406C1"/>
    <w:rsid w:val="00740AF5"/>
    <w:rsid w:val="0074295C"/>
    <w:rsid w:val="00743525"/>
    <w:rsid w:val="007438FE"/>
    <w:rsid w:val="007444EC"/>
    <w:rsid w:val="00745555"/>
    <w:rsid w:val="00745695"/>
    <w:rsid w:val="00745B7E"/>
    <w:rsid w:val="00745D42"/>
    <w:rsid w:val="00745F49"/>
    <w:rsid w:val="00745F94"/>
    <w:rsid w:val="007502D3"/>
    <w:rsid w:val="00753C1F"/>
    <w:rsid w:val="007541A2"/>
    <w:rsid w:val="00754843"/>
    <w:rsid w:val="0075515A"/>
    <w:rsid w:val="00755818"/>
    <w:rsid w:val="007566A7"/>
    <w:rsid w:val="00756EE3"/>
    <w:rsid w:val="0076008E"/>
    <w:rsid w:val="0076286B"/>
    <w:rsid w:val="00763A19"/>
    <w:rsid w:val="00764DFA"/>
    <w:rsid w:val="007652CA"/>
    <w:rsid w:val="00766846"/>
    <w:rsid w:val="0076790E"/>
    <w:rsid w:val="00770601"/>
    <w:rsid w:val="007713F3"/>
    <w:rsid w:val="00772CE7"/>
    <w:rsid w:val="00772FF1"/>
    <w:rsid w:val="0077452B"/>
    <w:rsid w:val="00774B69"/>
    <w:rsid w:val="0077519C"/>
    <w:rsid w:val="0077642B"/>
    <w:rsid w:val="0077673A"/>
    <w:rsid w:val="0078032A"/>
    <w:rsid w:val="0078122C"/>
    <w:rsid w:val="00783BC9"/>
    <w:rsid w:val="007846E1"/>
    <w:rsid w:val="007847D6"/>
    <w:rsid w:val="00787272"/>
    <w:rsid w:val="00787DF1"/>
    <w:rsid w:val="00790B83"/>
    <w:rsid w:val="007917D9"/>
    <w:rsid w:val="0079278B"/>
    <w:rsid w:val="007935BB"/>
    <w:rsid w:val="00793F98"/>
    <w:rsid w:val="00794628"/>
    <w:rsid w:val="0079549F"/>
    <w:rsid w:val="007A202B"/>
    <w:rsid w:val="007A2B04"/>
    <w:rsid w:val="007A3193"/>
    <w:rsid w:val="007A39C9"/>
    <w:rsid w:val="007A3DA7"/>
    <w:rsid w:val="007A43E2"/>
    <w:rsid w:val="007A5172"/>
    <w:rsid w:val="007A67A0"/>
    <w:rsid w:val="007A6D95"/>
    <w:rsid w:val="007A76CF"/>
    <w:rsid w:val="007A7C39"/>
    <w:rsid w:val="007B1D0B"/>
    <w:rsid w:val="007B293D"/>
    <w:rsid w:val="007B2982"/>
    <w:rsid w:val="007B4892"/>
    <w:rsid w:val="007B4CA6"/>
    <w:rsid w:val="007B570C"/>
    <w:rsid w:val="007B6016"/>
    <w:rsid w:val="007B6D77"/>
    <w:rsid w:val="007C0EE8"/>
    <w:rsid w:val="007C1210"/>
    <w:rsid w:val="007C41E4"/>
    <w:rsid w:val="007C4690"/>
    <w:rsid w:val="007C57B0"/>
    <w:rsid w:val="007D3FA6"/>
    <w:rsid w:val="007D54C4"/>
    <w:rsid w:val="007D5837"/>
    <w:rsid w:val="007D58F7"/>
    <w:rsid w:val="007D5A12"/>
    <w:rsid w:val="007D62B3"/>
    <w:rsid w:val="007D64DE"/>
    <w:rsid w:val="007D744C"/>
    <w:rsid w:val="007D7CA4"/>
    <w:rsid w:val="007E27B9"/>
    <w:rsid w:val="007E2DF6"/>
    <w:rsid w:val="007E36C3"/>
    <w:rsid w:val="007E417F"/>
    <w:rsid w:val="007E4A6E"/>
    <w:rsid w:val="007E52E0"/>
    <w:rsid w:val="007F3B92"/>
    <w:rsid w:val="007F3E72"/>
    <w:rsid w:val="007F56A7"/>
    <w:rsid w:val="007F7498"/>
    <w:rsid w:val="007F7F81"/>
    <w:rsid w:val="00800483"/>
    <w:rsid w:val="008006E9"/>
    <w:rsid w:val="00800851"/>
    <w:rsid w:val="0080171C"/>
    <w:rsid w:val="008028FD"/>
    <w:rsid w:val="00802EE1"/>
    <w:rsid w:val="0080306F"/>
    <w:rsid w:val="00803548"/>
    <w:rsid w:val="00803BF3"/>
    <w:rsid w:val="00806DC8"/>
    <w:rsid w:val="00807112"/>
    <w:rsid w:val="00807DD0"/>
    <w:rsid w:val="00810E5C"/>
    <w:rsid w:val="0081156D"/>
    <w:rsid w:val="00816930"/>
    <w:rsid w:val="00821565"/>
    <w:rsid w:val="00821D01"/>
    <w:rsid w:val="008227D6"/>
    <w:rsid w:val="00824381"/>
    <w:rsid w:val="00824442"/>
    <w:rsid w:val="00826941"/>
    <w:rsid w:val="00826B7B"/>
    <w:rsid w:val="00827BE7"/>
    <w:rsid w:val="0083197D"/>
    <w:rsid w:val="00831BEB"/>
    <w:rsid w:val="00833080"/>
    <w:rsid w:val="00834146"/>
    <w:rsid w:val="0083419F"/>
    <w:rsid w:val="008346E6"/>
    <w:rsid w:val="008355C0"/>
    <w:rsid w:val="00840F91"/>
    <w:rsid w:val="00841B97"/>
    <w:rsid w:val="00846789"/>
    <w:rsid w:val="0085027A"/>
    <w:rsid w:val="008512D9"/>
    <w:rsid w:val="0085428F"/>
    <w:rsid w:val="008542EE"/>
    <w:rsid w:val="008575E4"/>
    <w:rsid w:val="008633B5"/>
    <w:rsid w:val="008638C8"/>
    <w:rsid w:val="008664BF"/>
    <w:rsid w:val="00873637"/>
    <w:rsid w:val="00876E1E"/>
    <w:rsid w:val="00877C7B"/>
    <w:rsid w:val="00885DA0"/>
    <w:rsid w:val="00886D1A"/>
    <w:rsid w:val="00887F36"/>
    <w:rsid w:val="00890925"/>
    <w:rsid w:val="00890A4F"/>
    <w:rsid w:val="008956C7"/>
    <w:rsid w:val="008979BF"/>
    <w:rsid w:val="008A01EA"/>
    <w:rsid w:val="008A1FC1"/>
    <w:rsid w:val="008A22B9"/>
    <w:rsid w:val="008A34A7"/>
    <w:rsid w:val="008A3568"/>
    <w:rsid w:val="008A39FB"/>
    <w:rsid w:val="008A6A14"/>
    <w:rsid w:val="008B1BDF"/>
    <w:rsid w:val="008B26AD"/>
    <w:rsid w:val="008B41BA"/>
    <w:rsid w:val="008B46B0"/>
    <w:rsid w:val="008B68A3"/>
    <w:rsid w:val="008B6CC0"/>
    <w:rsid w:val="008B7CB7"/>
    <w:rsid w:val="008C0FD4"/>
    <w:rsid w:val="008C24A8"/>
    <w:rsid w:val="008C2E89"/>
    <w:rsid w:val="008C50F3"/>
    <w:rsid w:val="008C51A4"/>
    <w:rsid w:val="008C58CF"/>
    <w:rsid w:val="008C66E2"/>
    <w:rsid w:val="008C7246"/>
    <w:rsid w:val="008C7BF5"/>
    <w:rsid w:val="008C7EFE"/>
    <w:rsid w:val="008D03B9"/>
    <w:rsid w:val="008D0A71"/>
    <w:rsid w:val="008D0D7F"/>
    <w:rsid w:val="008D1857"/>
    <w:rsid w:val="008D1DFD"/>
    <w:rsid w:val="008D24B8"/>
    <w:rsid w:val="008D30C7"/>
    <w:rsid w:val="008D3B40"/>
    <w:rsid w:val="008D3C1E"/>
    <w:rsid w:val="008D504D"/>
    <w:rsid w:val="008D657F"/>
    <w:rsid w:val="008E1B4B"/>
    <w:rsid w:val="008E2176"/>
    <w:rsid w:val="008E39B7"/>
    <w:rsid w:val="008E4BAE"/>
    <w:rsid w:val="008E7C34"/>
    <w:rsid w:val="008F18D6"/>
    <w:rsid w:val="008F23B7"/>
    <w:rsid w:val="008F2C9B"/>
    <w:rsid w:val="008F5FAC"/>
    <w:rsid w:val="008F71EF"/>
    <w:rsid w:val="008F797B"/>
    <w:rsid w:val="008F7B1D"/>
    <w:rsid w:val="009001EE"/>
    <w:rsid w:val="0090249A"/>
    <w:rsid w:val="00902EB6"/>
    <w:rsid w:val="00904780"/>
    <w:rsid w:val="00904B2B"/>
    <w:rsid w:val="0090635B"/>
    <w:rsid w:val="00911036"/>
    <w:rsid w:val="00911121"/>
    <w:rsid w:val="00911557"/>
    <w:rsid w:val="009127B4"/>
    <w:rsid w:val="009129BB"/>
    <w:rsid w:val="00914F81"/>
    <w:rsid w:val="009150D9"/>
    <w:rsid w:val="009158AD"/>
    <w:rsid w:val="0091739E"/>
    <w:rsid w:val="0092222D"/>
    <w:rsid w:val="00922385"/>
    <w:rsid w:val="009223DF"/>
    <w:rsid w:val="009226C1"/>
    <w:rsid w:val="00923406"/>
    <w:rsid w:val="009264D4"/>
    <w:rsid w:val="00926E1B"/>
    <w:rsid w:val="00930977"/>
    <w:rsid w:val="00931363"/>
    <w:rsid w:val="00931A8C"/>
    <w:rsid w:val="00931EAB"/>
    <w:rsid w:val="00932203"/>
    <w:rsid w:val="009338AD"/>
    <w:rsid w:val="00936091"/>
    <w:rsid w:val="00936FFD"/>
    <w:rsid w:val="00940D8A"/>
    <w:rsid w:val="0094191B"/>
    <w:rsid w:val="00941F4D"/>
    <w:rsid w:val="0094432E"/>
    <w:rsid w:val="00944F64"/>
    <w:rsid w:val="0094574A"/>
    <w:rsid w:val="009479C1"/>
    <w:rsid w:val="00950944"/>
    <w:rsid w:val="0095198C"/>
    <w:rsid w:val="009525B9"/>
    <w:rsid w:val="0095557E"/>
    <w:rsid w:val="00955AC6"/>
    <w:rsid w:val="0095779A"/>
    <w:rsid w:val="009578B7"/>
    <w:rsid w:val="00957F1F"/>
    <w:rsid w:val="00961488"/>
    <w:rsid w:val="00962258"/>
    <w:rsid w:val="009627E8"/>
    <w:rsid w:val="00963EF8"/>
    <w:rsid w:val="009678B7"/>
    <w:rsid w:val="00972217"/>
    <w:rsid w:val="0097239D"/>
    <w:rsid w:val="0097251A"/>
    <w:rsid w:val="0097328D"/>
    <w:rsid w:val="009733E7"/>
    <w:rsid w:val="00976E6C"/>
    <w:rsid w:val="00977B23"/>
    <w:rsid w:val="009801AE"/>
    <w:rsid w:val="00980A15"/>
    <w:rsid w:val="009811CE"/>
    <w:rsid w:val="00982C56"/>
    <w:rsid w:val="009843DF"/>
    <w:rsid w:val="00990C45"/>
    <w:rsid w:val="00990F0C"/>
    <w:rsid w:val="00992B90"/>
    <w:rsid w:val="00992D9C"/>
    <w:rsid w:val="00993EDE"/>
    <w:rsid w:val="0099462A"/>
    <w:rsid w:val="00994777"/>
    <w:rsid w:val="009962D0"/>
    <w:rsid w:val="009963F2"/>
    <w:rsid w:val="00996CB8"/>
    <w:rsid w:val="009A334A"/>
    <w:rsid w:val="009A3947"/>
    <w:rsid w:val="009A404E"/>
    <w:rsid w:val="009A4188"/>
    <w:rsid w:val="009A53F9"/>
    <w:rsid w:val="009A705E"/>
    <w:rsid w:val="009A7181"/>
    <w:rsid w:val="009A7366"/>
    <w:rsid w:val="009B00B4"/>
    <w:rsid w:val="009B15E9"/>
    <w:rsid w:val="009B19F7"/>
    <w:rsid w:val="009B1D3B"/>
    <w:rsid w:val="009B2894"/>
    <w:rsid w:val="009B2E97"/>
    <w:rsid w:val="009B5008"/>
    <w:rsid w:val="009B5146"/>
    <w:rsid w:val="009B5C81"/>
    <w:rsid w:val="009B5EE0"/>
    <w:rsid w:val="009B66D8"/>
    <w:rsid w:val="009C418E"/>
    <w:rsid w:val="009C442C"/>
    <w:rsid w:val="009C5748"/>
    <w:rsid w:val="009C5C2E"/>
    <w:rsid w:val="009C74B4"/>
    <w:rsid w:val="009C79EA"/>
    <w:rsid w:val="009D2FC5"/>
    <w:rsid w:val="009D5AA1"/>
    <w:rsid w:val="009D6234"/>
    <w:rsid w:val="009E0787"/>
    <w:rsid w:val="009E07F4"/>
    <w:rsid w:val="009E09BE"/>
    <w:rsid w:val="009E43AF"/>
    <w:rsid w:val="009E4F5D"/>
    <w:rsid w:val="009E728E"/>
    <w:rsid w:val="009F195E"/>
    <w:rsid w:val="009F25DD"/>
    <w:rsid w:val="009F26A5"/>
    <w:rsid w:val="009F2DF1"/>
    <w:rsid w:val="009F309B"/>
    <w:rsid w:val="009F392E"/>
    <w:rsid w:val="009F53C5"/>
    <w:rsid w:val="009F7787"/>
    <w:rsid w:val="009F797C"/>
    <w:rsid w:val="00A001A4"/>
    <w:rsid w:val="00A0096E"/>
    <w:rsid w:val="00A00D79"/>
    <w:rsid w:val="00A00D99"/>
    <w:rsid w:val="00A03FC7"/>
    <w:rsid w:val="00A04D7F"/>
    <w:rsid w:val="00A04E6C"/>
    <w:rsid w:val="00A05CA8"/>
    <w:rsid w:val="00A06600"/>
    <w:rsid w:val="00A0740E"/>
    <w:rsid w:val="00A21838"/>
    <w:rsid w:val="00A231AA"/>
    <w:rsid w:val="00A33AAA"/>
    <w:rsid w:val="00A353DE"/>
    <w:rsid w:val="00A360CB"/>
    <w:rsid w:val="00A4050F"/>
    <w:rsid w:val="00A40D91"/>
    <w:rsid w:val="00A422D2"/>
    <w:rsid w:val="00A432C8"/>
    <w:rsid w:val="00A43A2B"/>
    <w:rsid w:val="00A50641"/>
    <w:rsid w:val="00A530BF"/>
    <w:rsid w:val="00A543E6"/>
    <w:rsid w:val="00A55A23"/>
    <w:rsid w:val="00A56105"/>
    <w:rsid w:val="00A57D4A"/>
    <w:rsid w:val="00A57F63"/>
    <w:rsid w:val="00A61356"/>
    <w:rsid w:val="00A6177B"/>
    <w:rsid w:val="00A61F34"/>
    <w:rsid w:val="00A62213"/>
    <w:rsid w:val="00A623CF"/>
    <w:rsid w:val="00A62E74"/>
    <w:rsid w:val="00A64019"/>
    <w:rsid w:val="00A648B8"/>
    <w:rsid w:val="00A66136"/>
    <w:rsid w:val="00A67103"/>
    <w:rsid w:val="00A6772F"/>
    <w:rsid w:val="00A71189"/>
    <w:rsid w:val="00A716FC"/>
    <w:rsid w:val="00A72786"/>
    <w:rsid w:val="00A731B2"/>
    <w:rsid w:val="00A7364A"/>
    <w:rsid w:val="00A74DCC"/>
    <w:rsid w:val="00A753ED"/>
    <w:rsid w:val="00A7600A"/>
    <w:rsid w:val="00A76782"/>
    <w:rsid w:val="00A7709E"/>
    <w:rsid w:val="00A77512"/>
    <w:rsid w:val="00A812CA"/>
    <w:rsid w:val="00A8227E"/>
    <w:rsid w:val="00A83A87"/>
    <w:rsid w:val="00A8491D"/>
    <w:rsid w:val="00A84F2D"/>
    <w:rsid w:val="00A86B1F"/>
    <w:rsid w:val="00A90D48"/>
    <w:rsid w:val="00A91DCD"/>
    <w:rsid w:val="00A92E30"/>
    <w:rsid w:val="00A9344C"/>
    <w:rsid w:val="00A94C2F"/>
    <w:rsid w:val="00A95F01"/>
    <w:rsid w:val="00A9739E"/>
    <w:rsid w:val="00AA03F3"/>
    <w:rsid w:val="00AA05B7"/>
    <w:rsid w:val="00AA0627"/>
    <w:rsid w:val="00AA190E"/>
    <w:rsid w:val="00AA1F57"/>
    <w:rsid w:val="00AA42F2"/>
    <w:rsid w:val="00AA4CBB"/>
    <w:rsid w:val="00AA51A0"/>
    <w:rsid w:val="00AA55C5"/>
    <w:rsid w:val="00AA65FA"/>
    <w:rsid w:val="00AA7351"/>
    <w:rsid w:val="00AA7D12"/>
    <w:rsid w:val="00AB09A8"/>
    <w:rsid w:val="00AC01E9"/>
    <w:rsid w:val="00AC3C64"/>
    <w:rsid w:val="00AC3E83"/>
    <w:rsid w:val="00AC5633"/>
    <w:rsid w:val="00AC59BD"/>
    <w:rsid w:val="00AC6682"/>
    <w:rsid w:val="00AC70A1"/>
    <w:rsid w:val="00AD056F"/>
    <w:rsid w:val="00AD0C7B"/>
    <w:rsid w:val="00AD2050"/>
    <w:rsid w:val="00AD36D3"/>
    <w:rsid w:val="00AD38D0"/>
    <w:rsid w:val="00AD3A6B"/>
    <w:rsid w:val="00AD5B51"/>
    <w:rsid w:val="00AD5F1A"/>
    <w:rsid w:val="00AD62BE"/>
    <w:rsid w:val="00AD62D4"/>
    <w:rsid w:val="00AD6731"/>
    <w:rsid w:val="00AD6806"/>
    <w:rsid w:val="00AD78A8"/>
    <w:rsid w:val="00AD7D7F"/>
    <w:rsid w:val="00AE252C"/>
    <w:rsid w:val="00AE3013"/>
    <w:rsid w:val="00AF0A65"/>
    <w:rsid w:val="00AF1601"/>
    <w:rsid w:val="00AF173D"/>
    <w:rsid w:val="00AF2E9E"/>
    <w:rsid w:val="00AF4E65"/>
    <w:rsid w:val="00AF55BE"/>
    <w:rsid w:val="00AF5943"/>
    <w:rsid w:val="00AF5ED8"/>
    <w:rsid w:val="00AF7BD8"/>
    <w:rsid w:val="00B00213"/>
    <w:rsid w:val="00B008D5"/>
    <w:rsid w:val="00B00B06"/>
    <w:rsid w:val="00B00CFD"/>
    <w:rsid w:val="00B02F73"/>
    <w:rsid w:val="00B0322F"/>
    <w:rsid w:val="00B03544"/>
    <w:rsid w:val="00B0461E"/>
    <w:rsid w:val="00B057EF"/>
    <w:rsid w:val="00B0619F"/>
    <w:rsid w:val="00B06CCA"/>
    <w:rsid w:val="00B07C24"/>
    <w:rsid w:val="00B101FD"/>
    <w:rsid w:val="00B13A26"/>
    <w:rsid w:val="00B15A89"/>
    <w:rsid w:val="00B15CEB"/>
    <w:rsid w:val="00B15D0D"/>
    <w:rsid w:val="00B16FD9"/>
    <w:rsid w:val="00B17BBA"/>
    <w:rsid w:val="00B20758"/>
    <w:rsid w:val="00B21024"/>
    <w:rsid w:val="00B22106"/>
    <w:rsid w:val="00B24F7C"/>
    <w:rsid w:val="00B2663D"/>
    <w:rsid w:val="00B2775B"/>
    <w:rsid w:val="00B315E8"/>
    <w:rsid w:val="00B31D98"/>
    <w:rsid w:val="00B31E19"/>
    <w:rsid w:val="00B32694"/>
    <w:rsid w:val="00B33BFE"/>
    <w:rsid w:val="00B4040C"/>
    <w:rsid w:val="00B40709"/>
    <w:rsid w:val="00B432AF"/>
    <w:rsid w:val="00B44302"/>
    <w:rsid w:val="00B44B62"/>
    <w:rsid w:val="00B4585C"/>
    <w:rsid w:val="00B460B0"/>
    <w:rsid w:val="00B46F9C"/>
    <w:rsid w:val="00B47F8D"/>
    <w:rsid w:val="00B50AB2"/>
    <w:rsid w:val="00B51F85"/>
    <w:rsid w:val="00B5235F"/>
    <w:rsid w:val="00B5408C"/>
    <w:rsid w:val="00B5431A"/>
    <w:rsid w:val="00B54A61"/>
    <w:rsid w:val="00B5585A"/>
    <w:rsid w:val="00B56EB2"/>
    <w:rsid w:val="00B57220"/>
    <w:rsid w:val="00B60C07"/>
    <w:rsid w:val="00B6392E"/>
    <w:rsid w:val="00B642C1"/>
    <w:rsid w:val="00B65379"/>
    <w:rsid w:val="00B657B4"/>
    <w:rsid w:val="00B67F55"/>
    <w:rsid w:val="00B71CDA"/>
    <w:rsid w:val="00B75356"/>
    <w:rsid w:val="00B75EE1"/>
    <w:rsid w:val="00B77481"/>
    <w:rsid w:val="00B801BF"/>
    <w:rsid w:val="00B8470D"/>
    <w:rsid w:val="00B8518B"/>
    <w:rsid w:val="00B85F20"/>
    <w:rsid w:val="00B8738A"/>
    <w:rsid w:val="00B90061"/>
    <w:rsid w:val="00B933B7"/>
    <w:rsid w:val="00B94037"/>
    <w:rsid w:val="00B94F87"/>
    <w:rsid w:val="00B979AA"/>
    <w:rsid w:val="00B97CC3"/>
    <w:rsid w:val="00B97CDE"/>
    <w:rsid w:val="00BA0DB6"/>
    <w:rsid w:val="00BA15F4"/>
    <w:rsid w:val="00BA45FA"/>
    <w:rsid w:val="00BB0DFE"/>
    <w:rsid w:val="00BB1DE7"/>
    <w:rsid w:val="00BB39F2"/>
    <w:rsid w:val="00BB5844"/>
    <w:rsid w:val="00BB6849"/>
    <w:rsid w:val="00BB7F0A"/>
    <w:rsid w:val="00BC06C4"/>
    <w:rsid w:val="00BC1F66"/>
    <w:rsid w:val="00BC3E49"/>
    <w:rsid w:val="00BC44E7"/>
    <w:rsid w:val="00BC4AD5"/>
    <w:rsid w:val="00BC6F47"/>
    <w:rsid w:val="00BC79A0"/>
    <w:rsid w:val="00BD4129"/>
    <w:rsid w:val="00BD7164"/>
    <w:rsid w:val="00BD7358"/>
    <w:rsid w:val="00BD7E91"/>
    <w:rsid w:val="00BD7F0D"/>
    <w:rsid w:val="00BE06DC"/>
    <w:rsid w:val="00BE5A87"/>
    <w:rsid w:val="00BE61C9"/>
    <w:rsid w:val="00BE65A2"/>
    <w:rsid w:val="00BE6715"/>
    <w:rsid w:val="00BF1693"/>
    <w:rsid w:val="00BF2642"/>
    <w:rsid w:val="00BF3390"/>
    <w:rsid w:val="00BF4094"/>
    <w:rsid w:val="00BF54FE"/>
    <w:rsid w:val="00BF6A81"/>
    <w:rsid w:val="00C016CF"/>
    <w:rsid w:val="00C01D2F"/>
    <w:rsid w:val="00C02C1F"/>
    <w:rsid w:val="00C02D0A"/>
    <w:rsid w:val="00C02D6E"/>
    <w:rsid w:val="00C02F23"/>
    <w:rsid w:val="00C03509"/>
    <w:rsid w:val="00C03A6E"/>
    <w:rsid w:val="00C04F88"/>
    <w:rsid w:val="00C05F5B"/>
    <w:rsid w:val="00C06F9A"/>
    <w:rsid w:val="00C10E77"/>
    <w:rsid w:val="00C12DB5"/>
    <w:rsid w:val="00C131FA"/>
    <w:rsid w:val="00C13860"/>
    <w:rsid w:val="00C14358"/>
    <w:rsid w:val="00C16236"/>
    <w:rsid w:val="00C177BE"/>
    <w:rsid w:val="00C20AA2"/>
    <w:rsid w:val="00C22553"/>
    <w:rsid w:val="00C226C0"/>
    <w:rsid w:val="00C22B78"/>
    <w:rsid w:val="00C24A6A"/>
    <w:rsid w:val="00C2641B"/>
    <w:rsid w:val="00C26BA3"/>
    <w:rsid w:val="00C30775"/>
    <w:rsid w:val="00C30CA8"/>
    <w:rsid w:val="00C34A69"/>
    <w:rsid w:val="00C374CB"/>
    <w:rsid w:val="00C40403"/>
    <w:rsid w:val="00C416D9"/>
    <w:rsid w:val="00C41CC2"/>
    <w:rsid w:val="00C41E64"/>
    <w:rsid w:val="00C42B60"/>
    <w:rsid w:val="00C42FE6"/>
    <w:rsid w:val="00C44F6A"/>
    <w:rsid w:val="00C4573E"/>
    <w:rsid w:val="00C458EA"/>
    <w:rsid w:val="00C46B8E"/>
    <w:rsid w:val="00C470C9"/>
    <w:rsid w:val="00C50257"/>
    <w:rsid w:val="00C502F7"/>
    <w:rsid w:val="00C510CE"/>
    <w:rsid w:val="00C60C14"/>
    <w:rsid w:val="00C6198E"/>
    <w:rsid w:val="00C64211"/>
    <w:rsid w:val="00C644CF"/>
    <w:rsid w:val="00C653C9"/>
    <w:rsid w:val="00C65F26"/>
    <w:rsid w:val="00C66F66"/>
    <w:rsid w:val="00C674FB"/>
    <w:rsid w:val="00C708EA"/>
    <w:rsid w:val="00C70A79"/>
    <w:rsid w:val="00C71821"/>
    <w:rsid w:val="00C71A1B"/>
    <w:rsid w:val="00C737B8"/>
    <w:rsid w:val="00C74D88"/>
    <w:rsid w:val="00C757F8"/>
    <w:rsid w:val="00C778A5"/>
    <w:rsid w:val="00C80BD6"/>
    <w:rsid w:val="00C87D6C"/>
    <w:rsid w:val="00C920E9"/>
    <w:rsid w:val="00C92521"/>
    <w:rsid w:val="00C94442"/>
    <w:rsid w:val="00C94624"/>
    <w:rsid w:val="00C95162"/>
    <w:rsid w:val="00C95805"/>
    <w:rsid w:val="00C96809"/>
    <w:rsid w:val="00C97259"/>
    <w:rsid w:val="00CA0709"/>
    <w:rsid w:val="00CA124A"/>
    <w:rsid w:val="00CA241B"/>
    <w:rsid w:val="00CA7462"/>
    <w:rsid w:val="00CA7948"/>
    <w:rsid w:val="00CB3063"/>
    <w:rsid w:val="00CB46BC"/>
    <w:rsid w:val="00CB6953"/>
    <w:rsid w:val="00CB6A37"/>
    <w:rsid w:val="00CB6BA5"/>
    <w:rsid w:val="00CB6EA9"/>
    <w:rsid w:val="00CB7684"/>
    <w:rsid w:val="00CC10E9"/>
    <w:rsid w:val="00CC220F"/>
    <w:rsid w:val="00CC303A"/>
    <w:rsid w:val="00CC3280"/>
    <w:rsid w:val="00CC37F6"/>
    <w:rsid w:val="00CC396D"/>
    <w:rsid w:val="00CC780C"/>
    <w:rsid w:val="00CC7C8F"/>
    <w:rsid w:val="00CD0246"/>
    <w:rsid w:val="00CD1D0B"/>
    <w:rsid w:val="00CD1E30"/>
    <w:rsid w:val="00CD1EF7"/>
    <w:rsid w:val="00CD1FC4"/>
    <w:rsid w:val="00CD3E34"/>
    <w:rsid w:val="00CD6311"/>
    <w:rsid w:val="00CD7C2F"/>
    <w:rsid w:val="00CE3362"/>
    <w:rsid w:val="00CE41B4"/>
    <w:rsid w:val="00CE48D5"/>
    <w:rsid w:val="00CE5958"/>
    <w:rsid w:val="00CE5BD6"/>
    <w:rsid w:val="00CE71BA"/>
    <w:rsid w:val="00CF18A7"/>
    <w:rsid w:val="00CF332A"/>
    <w:rsid w:val="00CF480F"/>
    <w:rsid w:val="00CF545E"/>
    <w:rsid w:val="00CF6D69"/>
    <w:rsid w:val="00D00A24"/>
    <w:rsid w:val="00D022D5"/>
    <w:rsid w:val="00D02E80"/>
    <w:rsid w:val="00D034A0"/>
    <w:rsid w:val="00D03FAD"/>
    <w:rsid w:val="00D0732C"/>
    <w:rsid w:val="00D1312B"/>
    <w:rsid w:val="00D14C4F"/>
    <w:rsid w:val="00D16CD6"/>
    <w:rsid w:val="00D21061"/>
    <w:rsid w:val="00D232D6"/>
    <w:rsid w:val="00D23FE7"/>
    <w:rsid w:val="00D25788"/>
    <w:rsid w:val="00D25BE3"/>
    <w:rsid w:val="00D25DFD"/>
    <w:rsid w:val="00D26C97"/>
    <w:rsid w:val="00D278D3"/>
    <w:rsid w:val="00D311E3"/>
    <w:rsid w:val="00D322B7"/>
    <w:rsid w:val="00D325AB"/>
    <w:rsid w:val="00D36987"/>
    <w:rsid w:val="00D37A3E"/>
    <w:rsid w:val="00D37BD7"/>
    <w:rsid w:val="00D37E94"/>
    <w:rsid w:val="00D4108E"/>
    <w:rsid w:val="00D41CF7"/>
    <w:rsid w:val="00D4200D"/>
    <w:rsid w:val="00D438C2"/>
    <w:rsid w:val="00D4738B"/>
    <w:rsid w:val="00D509CD"/>
    <w:rsid w:val="00D521D0"/>
    <w:rsid w:val="00D526C7"/>
    <w:rsid w:val="00D5384C"/>
    <w:rsid w:val="00D54118"/>
    <w:rsid w:val="00D5420D"/>
    <w:rsid w:val="00D54F73"/>
    <w:rsid w:val="00D5789F"/>
    <w:rsid w:val="00D6007C"/>
    <w:rsid w:val="00D6163D"/>
    <w:rsid w:val="00D635C2"/>
    <w:rsid w:val="00D65C00"/>
    <w:rsid w:val="00D66041"/>
    <w:rsid w:val="00D66AD1"/>
    <w:rsid w:val="00D673EF"/>
    <w:rsid w:val="00D70A28"/>
    <w:rsid w:val="00D72911"/>
    <w:rsid w:val="00D748E3"/>
    <w:rsid w:val="00D7575A"/>
    <w:rsid w:val="00D75FDC"/>
    <w:rsid w:val="00D82D03"/>
    <w:rsid w:val="00D831A3"/>
    <w:rsid w:val="00D83224"/>
    <w:rsid w:val="00D84231"/>
    <w:rsid w:val="00D85204"/>
    <w:rsid w:val="00D86249"/>
    <w:rsid w:val="00D862C2"/>
    <w:rsid w:val="00D879CB"/>
    <w:rsid w:val="00D90C8B"/>
    <w:rsid w:val="00D91220"/>
    <w:rsid w:val="00D91ADB"/>
    <w:rsid w:val="00D9291A"/>
    <w:rsid w:val="00D953EC"/>
    <w:rsid w:val="00D95859"/>
    <w:rsid w:val="00D96A8D"/>
    <w:rsid w:val="00D97BE3"/>
    <w:rsid w:val="00DA0987"/>
    <w:rsid w:val="00DA27EA"/>
    <w:rsid w:val="00DA365D"/>
    <w:rsid w:val="00DA3711"/>
    <w:rsid w:val="00DA7798"/>
    <w:rsid w:val="00DB0195"/>
    <w:rsid w:val="00DB03D7"/>
    <w:rsid w:val="00DB1970"/>
    <w:rsid w:val="00DB3089"/>
    <w:rsid w:val="00DB4410"/>
    <w:rsid w:val="00DB6209"/>
    <w:rsid w:val="00DB6450"/>
    <w:rsid w:val="00DC0891"/>
    <w:rsid w:val="00DC0E08"/>
    <w:rsid w:val="00DC1094"/>
    <w:rsid w:val="00DC117F"/>
    <w:rsid w:val="00DC476E"/>
    <w:rsid w:val="00DC4912"/>
    <w:rsid w:val="00DC4BBD"/>
    <w:rsid w:val="00DC5DF2"/>
    <w:rsid w:val="00DC6084"/>
    <w:rsid w:val="00DC62B0"/>
    <w:rsid w:val="00DC72E0"/>
    <w:rsid w:val="00DD3D86"/>
    <w:rsid w:val="00DD3FE1"/>
    <w:rsid w:val="00DD46F3"/>
    <w:rsid w:val="00DD76A4"/>
    <w:rsid w:val="00DE0570"/>
    <w:rsid w:val="00DE1D4A"/>
    <w:rsid w:val="00DE51A5"/>
    <w:rsid w:val="00DE56F2"/>
    <w:rsid w:val="00DE6BFF"/>
    <w:rsid w:val="00DE765A"/>
    <w:rsid w:val="00DF116D"/>
    <w:rsid w:val="00DF2CA7"/>
    <w:rsid w:val="00DF45FC"/>
    <w:rsid w:val="00DF4DDD"/>
    <w:rsid w:val="00DF66E8"/>
    <w:rsid w:val="00DF74C9"/>
    <w:rsid w:val="00DF7866"/>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19D0"/>
    <w:rsid w:val="00E23F4D"/>
    <w:rsid w:val="00E24A4F"/>
    <w:rsid w:val="00E26D68"/>
    <w:rsid w:val="00E2760D"/>
    <w:rsid w:val="00E305D5"/>
    <w:rsid w:val="00E30812"/>
    <w:rsid w:val="00E30C11"/>
    <w:rsid w:val="00E30EB0"/>
    <w:rsid w:val="00E316EF"/>
    <w:rsid w:val="00E31CA7"/>
    <w:rsid w:val="00E3729F"/>
    <w:rsid w:val="00E37970"/>
    <w:rsid w:val="00E40FD4"/>
    <w:rsid w:val="00E4202E"/>
    <w:rsid w:val="00E42925"/>
    <w:rsid w:val="00E431E0"/>
    <w:rsid w:val="00E43422"/>
    <w:rsid w:val="00E44045"/>
    <w:rsid w:val="00E4648C"/>
    <w:rsid w:val="00E47C2E"/>
    <w:rsid w:val="00E47E8F"/>
    <w:rsid w:val="00E47F94"/>
    <w:rsid w:val="00E55B47"/>
    <w:rsid w:val="00E56DF2"/>
    <w:rsid w:val="00E574EC"/>
    <w:rsid w:val="00E57B3A"/>
    <w:rsid w:val="00E601CD"/>
    <w:rsid w:val="00E60E80"/>
    <w:rsid w:val="00E618C4"/>
    <w:rsid w:val="00E631B7"/>
    <w:rsid w:val="00E6377B"/>
    <w:rsid w:val="00E63DD7"/>
    <w:rsid w:val="00E643BA"/>
    <w:rsid w:val="00E67481"/>
    <w:rsid w:val="00E67D21"/>
    <w:rsid w:val="00E70D0A"/>
    <w:rsid w:val="00E71107"/>
    <w:rsid w:val="00E711AF"/>
    <w:rsid w:val="00E71A09"/>
    <w:rsid w:val="00E71E70"/>
    <w:rsid w:val="00E7218A"/>
    <w:rsid w:val="00E74A2C"/>
    <w:rsid w:val="00E7753C"/>
    <w:rsid w:val="00E7791E"/>
    <w:rsid w:val="00E805E9"/>
    <w:rsid w:val="00E82011"/>
    <w:rsid w:val="00E82265"/>
    <w:rsid w:val="00E82963"/>
    <w:rsid w:val="00E83551"/>
    <w:rsid w:val="00E83C13"/>
    <w:rsid w:val="00E83CF4"/>
    <w:rsid w:val="00E84C3A"/>
    <w:rsid w:val="00E84CAE"/>
    <w:rsid w:val="00E85009"/>
    <w:rsid w:val="00E878EE"/>
    <w:rsid w:val="00E901D4"/>
    <w:rsid w:val="00E90754"/>
    <w:rsid w:val="00E93CC4"/>
    <w:rsid w:val="00E95652"/>
    <w:rsid w:val="00E97247"/>
    <w:rsid w:val="00E9767F"/>
    <w:rsid w:val="00EA0F6F"/>
    <w:rsid w:val="00EA4471"/>
    <w:rsid w:val="00EA4D11"/>
    <w:rsid w:val="00EA6EC7"/>
    <w:rsid w:val="00EA7E25"/>
    <w:rsid w:val="00EB0A09"/>
    <w:rsid w:val="00EB104F"/>
    <w:rsid w:val="00EB189F"/>
    <w:rsid w:val="00EB1F39"/>
    <w:rsid w:val="00EB288E"/>
    <w:rsid w:val="00EB28CB"/>
    <w:rsid w:val="00EB2F1F"/>
    <w:rsid w:val="00EB46E5"/>
    <w:rsid w:val="00EB4D94"/>
    <w:rsid w:val="00EB59F7"/>
    <w:rsid w:val="00EB5C8E"/>
    <w:rsid w:val="00EB6474"/>
    <w:rsid w:val="00EB79BC"/>
    <w:rsid w:val="00EC0387"/>
    <w:rsid w:val="00EC25B5"/>
    <w:rsid w:val="00EC2AE9"/>
    <w:rsid w:val="00EC3807"/>
    <w:rsid w:val="00EC44C8"/>
    <w:rsid w:val="00EC57D1"/>
    <w:rsid w:val="00EC64A4"/>
    <w:rsid w:val="00ED0703"/>
    <w:rsid w:val="00ED0FAE"/>
    <w:rsid w:val="00ED14BD"/>
    <w:rsid w:val="00ED2399"/>
    <w:rsid w:val="00ED2B51"/>
    <w:rsid w:val="00ED38D7"/>
    <w:rsid w:val="00ED616D"/>
    <w:rsid w:val="00ED6FC2"/>
    <w:rsid w:val="00ED7929"/>
    <w:rsid w:val="00ED7B99"/>
    <w:rsid w:val="00ED7CE9"/>
    <w:rsid w:val="00ED7FC9"/>
    <w:rsid w:val="00EE053F"/>
    <w:rsid w:val="00EE0A7E"/>
    <w:rsid w:val="00EE2241"/>
    <w:rsid w:val="00EE386E"/>
    <w:rsid w:val="00EE5E5B"/>
    <w:rsid w:val="00EE72C2"/>
    <w:rsid w:val="00EF065F"/>
    <w:rsid w:val="00EF1373"/>
    <w:rsid w:val="00EF2889"/>
    <w:rsid w:val="00EF602E"/>
    <w:rsid w:val="00EF6231"/>
    <w:rsid w:val="00EF75C4"/>
    <w:rsid w:val="00F016C7"/>
    <w:rsid w:val="00F024BC"/>
    <w:rsid w:val="00F0640E"/>
    <w:rsid w:val="00F10C1E"/>
    <w:rsid w:val="00F12DEC"/>
    <w:rsid w:val="00F1364A"/>
    <w:rsid w:val="00F13CAB"/>
    <w:rsid w:val="00F13EEE"/>
    <w:rsid w:val="00F140D8"/>
    <w:rsid w:val="00F1715C"/>
    <w:rsid w:val="00F21B94"/>
    <w:rsid w:val="00F23844"/>
    <w:rsid w:val="00F2541D"/>
    <w:rsid w:val="00F304C2"/>
    <w:rsid w:val="00F310F8"/>
    <w:rsid w:val="00F33C44"/>
    <w:rsid w:val="00F35939"/>
    <w:rsid w:val="00F3710F"/>
    <w:rsid w:val="00F42E75"/>
    <w:rsid w:val="00F45607"/>
    <w:rsid w:val="00F4722B"/>
    <w:rsid w:val="00F52990"/>
    <w:rsid w:val="00F54432"/>
    <w:rsid w:val="00F54DFD"/>
    <w:rsid w:val="00F6147E"/>
    <w:rsid w:val="00F61BBC"/>
    <w:rsid w:val="00F6494B"/>
    <w:rsid w:val="00F659EB"/>
    <w:rsid w:val="00F66312"/>
    <w:rsid w:val="00F667EF"/>
    <w:rsid w:val="00F66C63"/>
    <w:rsid w:val="00F66ECD"/>
    <w:rsid w:val="00F66FBF"/>
    <w:rsid w:val="00F67D41"/>
    <w:rsid w:val="00F705D1"/>
    <w:rsid w:val="00F712F8"/>
    <w:rsid w:val="00F74550"/>
    <w:rsid w:val="00F74972"/>
    <w:rsid w:val="00F7567E"/>
    <w:rsid w:val="00F756B1"/>
    <w:rsid w:val="00F7587C"/>
    <w:rsid w:val="00F7742C"/>
    <w:rsid w:val="00F80FF1"/>
    <w:rsid w:val="00F834E4"/>
    <w:rsid w:val="00F83AE6"/>
    <w:rsid w:val="00F84891"/>
    <w:rsid w:val="00F86BA6"/>
    <w:rsid w:val="00F872C0"/>
    <w:rsid w:val="00F875E7"/>
    <w:rsid w:val="00F8788B"/>
    <w:rsid w:val="00F921B3"/>
    <w:rsid w:val="00F92B0F"/>
    <w:rsid w:val="00F92B8C"/>
    <w:rsid w:val="00F95FF4"/>
    <w:rsid w:val="00FA4966"/>
    <w:rsid w:val="00FA55F5"/>
    <w:rsid w:val="00FA6992"/>
    <w:rsid w:val="00FA777A"/>
    <w:rsid w:val="00FB2BA1"/>
    <w:rsid w:val="00FB3125"/>
    <w:rsid w:val="00FB3714"/>
    <w:rsid w:val="00FB406D"/>
    <w:rsid w:val="00FB4D03"/>
    <w:rsid w:val="00FB4DE1"/>
    <w:rsid w:val="00FB56B3"/>
    <w:rsid w:val="00FB59B5"/>
    <w:rsid w:val="00FB5DE8"/>
    <w:rsid w:val="00FB6342"/>
    <w:rsid w:val="00FB6C29"/>
    <w:rsid w:val="00FB6CAD"/>
    <w:rsid w:val="00FC0B33"/>
    <w:rsid w:val="00FC17D4"/>
    <w:rsid w:val="00FC18BC"/>
    <w:rsid w:val="00FC2BD6"/>
    <w:rsid w:val="00FC6262"/>
    <w:rsid w:val="00FC6389"/>
    <w:rsid w:val="00FC7410"/>
    <w:rsid w:val="00FD2352"/>
    <w:rsid w:val="00FD49B9"/>
    <w:rsid w:val="00FD5C07"/>
    <w:rsid w:val="00FE0080"/>
    <w:rsid w:val="00FE0213"/>
    <w:rsid w:val="00FE0CC6"/>
    <w:rsid w:val="00FE4161"/>
    <w:rsid w:val="00FE430A"/>
    <w:rsid w:val="00FE44DA"/>
    <w:rsid w:val="00FE5F22"/>
    <w:rsid w:val="00FE61B7"/>
    <w:rsid w:val="00FE64F6"/>
    <w:rsid w:val="00FE6615"/>
    <w:rsid w:val="00FE6915"/>
    <w:rsid w:val="00FE6AEC"/>
    <w:rsid w:val="00FF2868"/>
    <w:rsid w:val="00FF2C21"/>
    <w:rsid w:val="00FF2F19"/>
    <w:rsid w:val="00FF30DA"/>
    <w:rsid w:val="00FF43B5"/>
    <w:rsid w:val="00FF5AB5"/>
    <w:rsid w:val="00FF5E6F"/>
    <w:rsid w:val="00FF6B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1948D"/>
  <w15:docId w15:val="{A0C83008-F302-4FDD-BE11-B144F7F33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7D7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8C58CF"/>
    <w:pPr>
      <w:keepNext/>
      <w:numPr>
        <w:ilvl w:val="1"/>
        <w:numId w:val="17"/>
      </w:numPr>
      <w:spacing w:before="180" w:after="105"/>
      <w:outlineLvl w:val="1"/>
    </w:pPr>
    <w:rPr>
      <w:b/>
    </w:rPr>
  </w:style>
  <w:style w:type="paragraph" w:customStyle="1" w:styleId="Text2-1">
    <w:name w:val="_Text_2-1"/>
    <w:basedOn w:val="Odstavecseseznamem"/>
    <w:link w:val="Text2-1Char"/>
    <w:qFormat/>
    <w:rsid w:val="008C58CF"/>
    <w:pPr>
      <w:numPr>
        <w:ilvl w:val="2"/>
        <w:numId w:val="17"/>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8C58CF"/>
    <w:rPr>
      <w:rFonts w:ascii="Verdana" w:hAnsi="Verdana"/>
      <w:b/>
      <w:sz w:val="20"/>
      <w:szCs w:val="20"/>
    </w:rPr>
  </w:style>
  <w:style w:type="paragraph" w:customStyle="1" w:styleId="Titul1">
    <w:name w:val="_Titul_1"/>
    <w:basedOn w:val="Normln"/>
    <w:qFormat/>
    <w:rsid w:val="008C58C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C58CF"/>
    <w:rPr>
      <w:rFonts w:ascii="Verdana" w:hAnsi="Verdana"/>
    </w:rPr>
  </w:style>
  <w:style w:type="paragraph" w:customStyle="1" w:styleId="Titul2">
    <w:name w:val="_Titul_2"/>
    <w:basedOn w:val="Normln"/>
    <w:qFormat/>
    <w:rsid w:val="008C58CF"/>
    <w:pPr>
      <w:tabs>
        <w:tab w:val="left" w:pos="6796"/>
      </w:tabs>
      <w:spacing w:after="240" w:line="264" w:lineRule="auto"/>
    </w:pPr>
    <w:rPr>
      <w:b/>
      <w:sz w:val="32"/>
      <w:szCs w:val="32"/>
    </w:rPr>
  </w:style>
  <w:style w:type="paragraph" w:customStyle="1" w:styleId="Tituldatum">
    <w:name w:val="_Titul_datum"/>
    <w:basedOn w:val="Normln"/>
    <w:link w:val="TituldatumChar"/>
    <w:qFormat/>
    <w:rsid w:val="008C58CF"/>
    <w:pPr>
      <w:spacing w:after="240" w:line="264" w:lineRule="auto"/>
    </w:pPr>
    <w:rPr>
      <w:sz w:val="24"/>
      <w:szCs w:val="24"/>
    </w:rPr>
  </w:style>
  <w:style w:type="character" w:customStyle="1" w:styleId="TituldatumChar">
    <w:name w:val="_Titul_datum Char"/>
    <w:basedOn w:val="Standardnpsmoodstavce"/>
    <w:link w:val="Tituldatum"/>
    <w:rsid w:val="008C58C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C58C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C58CF"/>
    <w:pPr>
      <w:numPr>
        <w:ilvl w:val="2"/>
      </w:numPr>
    </w:pPr>
  </w:style>
  <w:style w:type="paragraph" w:customStyle="1" w:styleId="Text1-1">
    <w:name w:val="_Text_1-1"/>
    <w:basedOn w:val="Normln"/>
    <w:link w:val="Text1-1Char"/>
    <w:rsid w:val="008C58CF"/>
    <w:pPr>
      <w:numPr>
        <w:ilvl w:val="1"/>
        <w:numId w:val="16"/>
      </w:numPr>
      <w:spacing w:after="120" w:line="264" w:lineRule="auto"/>
      <w:jc w:val="both"/>
    </w:pPr>
    <w:rPr>
      <w:sz w:val="18"/>
      <w:szCs w:val="18"/>
    </w:rPr>
  </w:style>
  <w:style w:type="paragraph" w:customStyle="1" w:styleId="NADPIS1-1">
    <w:name w:val="_NADPIS_1-1"/>
    <w:basedOn w:val="Odstavecseseznamem"/>
    <w:next w:val="Normln"/>
    <w:link w:val="NADPIS1-1Char"/>
    <w:qFormat/>
    <w:rsid w:val="008C58CF"/>
    <w:pPr>
      <w:keepNext/>
      <w:numPr>
        <w:numId w:val="16"/>
      </w:numPr>
      <w:spacing w:before="280" w:after="120" w:line="264" w:lineRule="auto"/>
      <w:outlineLvl w:val="0"/>
    </w:pPr>
    <w:rPr>
      <w:b/>
      <w:caps/>
      <w:sz w:val="22"/>
      <w:szCs w:val="18"/>
    </w:rPr>
  </w:style>
  <w:style w:type="paragraph" w:customStyle="1" w:styleId="Odrka1-1">
    <w:name w:val="_Odrážka_1-1_•"/>
    <w:basedOn w:val="Normln"/>
    <w:link w:val="Odrka1-1Char"/>
    <w:qFormat/>
    <w:rsid w:val="008C58CF"/>
    <w:pPr>
      <w:numPr>
        <w:numId w:val="13"/>
      </w:numPr>
      <w:spacing w:after="80" w:line="264" w:lineRule="auto"/>
      <w:jc w:val="both"/>
    </w:pPr>
    <w:rPr>
      <w:sz w:val="18"/>
      <w:szCs w:val="18"/>
    </w:rPr>
  </w:style>
  <w:style w:type="character" w:customStyle="1" w:styleId="Text1-1Char">
    <w:name w:val="_Text_1-1 Char"/>
    <w:basedOn w:val="Standardnpsmoodstavce"/>
    <w:link w:val="Text1-1"/>
    <w:rsid w:val="008C58CF"/>
    <w:rPr>
      <w:rFonts w:ascii="Verdana" w:hAnsi="Verdana"/>
    </w:rPr>
  </w:style>
  <w:style w:type="character" w:customStyle="1" w:styleId="NADPIS1-1Char">
    <w:name w:val="_NADPIS_1-1 Char"/>
    <w:basedOn w:val="Standardnpsmoodstavce"/>
    <w:link w:val="NADPIS1-1"/>
    <w:rsid w:val="008C58CF"/>
    <w:rPr>
      <w:rFonts w:ascii="Verdana" w:hAnsi="Verdana"/>
      <w:b/>
      <w:caps/>
      <w:sz w:val="22"/>
    </w:rPr>
  </w:style>
  <w:style w:type="character" w:customStyle="1" w:styleId="Text1-2Char">
    <w:name w:val="_Text_1-2 Char"/>
    <w:basedOn w:val="Text1-1Char"/>
    <w:link w:val="Text1-2"/>
    <w:rsid w:val="008C58C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C58CF"/>
    <w:rPr>
      <w:rFonts w:ascii="Verdana" w:hAnsi="Verdana"/>
    </w:rPr>
  </w:style>
  <w:style w:type="paragraph" w:customStyle="1" w:styleId="Odrka1-2-">
    <w:name w:val="_Odrážka_1-2_-"/>
    <w:basedOn w:val="Odrka1-1"/>
    <w:qFormat/>
    <w:rsid w:val="008C58CF"/>
    <w:pPr>
      <w:numPr>
        <w:ilvl w:val="1"/>
      </w:numPr>
    </w:pPr>
  </w:style>
  <w:style w:type="paragraph" w:customStyle="1" w:styleId="Odrka1-3">
    <w:name w:val="_Odrážka_1-3_·"/>
    <w:basedOn w:val="Odrka1-2-"/>
    <w:qFormat/>
    <w:rsid w:val="008C58CF"/>
    <w:pPr>
      <w:numPr>
        <w:ilvl w:val="2"/>
      </w:numPr>
    </w:pPr>
  </w:style>
  <w:style w:type="paragraph" w:customStyle="1" w:styleId="Odstavec1-1a">
    <w:name w:val="_Odstavec_1-1_a)"/>
    <w:basedOn w:val="Normln"/>
    <w:link w:val="Odstavec1-1aChar"/>
    <w:qFormat/>
    <w:rsid w:val="008C58CF"/>
    <w:pPr>
      <w:numPr>
        <w:numId w:val="14"/>
      </w:numPr>
      <w:spacing w:after="80" w:line="264" w:lineRule="auto"/>
      <w:jc w:val="both"/>
    </w:pPr>
    <w:rPr>
      <w:sz w:val="18"/>
      <w:szCs w:val="18"/>
    </w:rPr>
  </w:style>
  <w:style w:type="paragraph" w:customStyle="1" w:styleId="Odstavec1-31">
    <w:name w:val="_Odstavec_1-3_1)"/>
    <w:qFormat/>
    <w:rsid w:val="008C58CF"/>
    <w:pPr>
      <w:numPr>
        <w:ilvl w:val="2"/>
        <w:numId w:val="14"/>
      </w:numPr>
      <w:spacing w:after="90" w:line="276" w:lineRule="auto"/>
    </w:pPr>
    <w:rPr>
      <w:rFonts w:ascii="Verdana" w:hAnsi="Verdana"/>
    </w:rPr>
  </w:style>
  <w:style w:type="paragraph" w:customStyle="1" w:styleId="Textbezslovn">
    <w:name w:val="_Text_bez_číslování"/>
    <w:basedOn w:val="Normln"/>
    <w:link w:val="TextbezslovnChar"/>
    <w:qFormat/>
    <w:rsid w:val="008C58CF"/>
    <w:pPr>
      <w:spacing w:after="120" w:line="264" w:lineRule="auto"/>
      <w:ind w:left="737"/>
      <w:jc w:val="both"/>
    </w:pPr>
    <w:rPr>
      <w:sz w:val="18"/>
      <w:szCs w:val="18"/>
    </w:rPr>
  </w:style>
  <w:style w:type="paragraph" w:customStyle="1" w:styleId="Zpatvlevo">
    <w:name w:val="_Zápatí_vlevo"/>
    <w:basedOn w:val="Zpatvpravo"/>
    <w:qFormat/>
    <w:rsid w:val="008C58CF"/>
    <w:pPr>
      <w:jc w:val="left"/>
    </w:pPr>
  </w:style>
  <w:style w:type="character" w:customStyle="1" w:styleId="Tun">
    <w:name w:val="_Tučně"/>
    <w:basedOn w:val="Standardnpsmoodstavce"/>
    <w:qFormat/>
    <w:rsid w:val="008C58C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C58CF"/>
    <w:pPr>
      <w:numPr>
        <w:ilvl w:val="3"/>
      </w:numPr>
    </w:pPr>
  </w:style>
  <w:style w:type="character" w:customStyle="1" w:styleId="Text2-2Char">
    <w:name w:val="_Text_2-2 Char"/>
    <w:basedOn w:val="Text2-1Char"/>
    <w:link w:val="Text2-2"/>
    <w:rsid w:val="008C58CF"/>
    <w:rPr>
      <w:rFonts w:ascii="Verdana" w:hAnsi="Verdana"/>
    </w:rPr>
  </w:style>
  <w:style w:type="paragraph" w:customStyle="1" w:styleId="Zkratky1">
    <w:name w:val="_Zkratky_1"/>
    <w:basedOn w:val="Normln"/>
    <w:qFormat/>
    <w:rsid w:val="008C58CF"/>
    <w:pPr>
      <w:tabs>
        <w:tab w:val="right" w:leader="dot" w:pos="1134"/>
      </w:tabs>
      <w:spacing w:after="0" w:line="240" w:lineRule="auto"/>
    </w:pPr>
    <w:rPr>
      <w:b/>
      <w:sz w:val="16"/>
      <w:szCs w:val="18"/>
    </w:rPr>
  </w:style>
  <w:style w:type="paragraph" w:customStyle="1" w:styleId="Seznam1">
    <w:name w:val="_Seznam_[1]"/>
    <w:basedOn w:val="Normln"/>
    <w:qFormat/>
    <w:rsid w:val="008C58CF"/>
    <w:pPr>
      <w:numPr>
        <w:numId w:val="1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C58CF"/>
    <w:pPr>
      <w:spacing w:after="0" w:line="240" w:lineRule="auto"/>
    </w:pPr>
    <w:rPr>
      <w:sz w:val="16"/>
      <w:szCs w:val="16"/>
    </w:rPr>
  </w:style>
  <w:style w:type="character" w:customStyle="1" w:styleId="Tun-ZRUIT">
    <w:name w:val="_Tučně-ZRUŠIT"/>
    <w:basedOn w:val="Standardnpsmoodstavce"/>
    <w:qFormat/>
    <w:rsid w:val="008C58CF"/>
    <w:rPr>
      <w:b w:val="0"/>
      <w:i w:val="0"/>
    </w:rPr>
  </w:style>
  <w:style w:type="paragraph" w:customStyle="1" w:styleId="Nadpisbezsl1-2">
    <w:name w:val="_Nadpis_bez_čísl_1-2"/>
    <w:next w:val="Normln"/>
    <w:qFormat/>
    <w:rsid w:val="008C58C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C58CF"/>
    <w:pPr>
      <w:spacing w:after="120" w:line="264" w:lineRule="auto"/>
      <w:jc w:val="both"/>
    </w:pPr>
    <w:rPr>
      <w:sz w:val="18"/>
      <w:szCs w:val="18"/>
    </w:rPr>
  </w:style>
  <w:style w:type="character" w:customStyle="1" w:styleId="TextbezodsazenChar">
    <w:name w:val="_Text_bez_odsazení Char"/>
    <w:basedOn w:val="Standardnpsmoodstavce"/>
    <w:link w:val="Textbezodsazen"/>
    <w:rsid w:val="008C58CF"/>
    <w:rPr>
      <w:rFonts w:ascii="Verdana" w:hAnsi="Verdana"/>
    </w:rPr>
  </w:style>
  <w:style w:type="paragraph" w:customStyle="1" w:styleId="ZTPinfo-text">
    <w:name w:val="_ZTP_info-text"/>
    <w:basedOn w:val="Textbezslovn"/>
    <w:link w:val="ZTPinfo-textChar"/>
    <w:qFormat/>
    <w:rsid w:val="008C58CF"/>
    <w:pPr>
      <w:ind w:left="0"/>
    </w:pPr>
    <w:rPr>
      <w:i/>
      <w:color w:val="00A1E0"/>
    </w:rPr>
  </w:style>
  <w:style w:type="character" w:customStyle="1" w:styleId="ZTPinfo-textChar">
    <w:name w:val="_ZTP_info-text Char"/>
    <w:basedOn w:val="Standardnpsmoodstavce"/>
    <w:link w:val="ZTPinfo-text"/>
    <w:rsid w:val="008C58CF"/>
    <w:rPr>
      <w:rFonts w:ascii="Verdana" w:hAnsi="Verdana"/>
      <w:i/>
      <w:color w:val="00A1E0"/>
    </w:rPr>
  </w:style>
  <w:style w:type="paragraph" w:customStyle="1" w:styleId="ZTPinfo-text-odr">
    <w:name w:val="_ZTP_info-text-odr"/>
    <w:basedOn w:val="ZTPinfo-text"/>
    <w:link w:val="ZTPinfo-text-odrChar"/>
    <w:qFormat/>
    <w:rsid w:val="008C58CF"/>
    <w:pPr>
      <w:numPr>
        <w:numId w:val="18"/>
      </w:numPr>
    </w:pPr>
  </w:style>
  <w:style w:type="character" w:customStyle="1" w:styleId="ZTPinfo-text-odrChar">
    <w:name w:val="_ZTP_info-text-odr Char"/>
    <w:basedOn w:val="ZTPinfo-textChar"/>
    <w:link w:val="ZTPinfo-text-odr"/>
    <w:rsid w:val="008C58CF"/>
    <w:rPr>
      <w:rFonts w:ascii="Verdana" w:hAnsi="Verdana"/>
      <w:i/>
      <w:color w:val="00A1E0"/>
    </w:rPr>
  </w:style>
  <w:style w:type="paragraph" w:customStyle="1" w:styleId="Odrka1-4">
    <w:name w:val="_Odrážka_1-4_•"/>
    <w:basedOn w:val="Odrka1-1"/>
    <w:link w:val="Odrka1-4Char"/>
    <w:qFormat/>
    <w:rsid w:val="008C58CF"/>
    <w:pPr>
      <w:numPr>
        <w:ilvl w:val="3"/>
      </w:numPr>
    </w:pPr>
  </w:style>
  <w:style w:type="character" w:customStyle="1" w:styleId="Odstavec1-1aChar">
    <w:name w:val="_Odstavec_1-1_a) Char"/>
    <w:basedOn w:val="Standardnpsmoodstavce"/>
    <w:link w:val="Odstavec1-1a"/>
    <w:rsid w:val="008C58CF"/>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C58CF"/>
    <w:rPr>
      <w:rFonts w:ascii="Verdana" w:hAnsi="Verdana"/>
      <w:b/>
      <w:sz w:val="36"/>
    </w:rPr>
  </w:style>
  <w:style w:type="paragraph" w:customStyle="1" w:styleId="Zpatvpravo">
    <w:name w:val="_Zápatí_vpravo"/>
    <w:qFormat/>
    <w:rsid w:val="008C58CF"/>
    <w:pPr>
      <w:spacing w:after="0" w:line="240" w:lineRule="auto"/>
      <w:jc w:val="right"/>
    </w:pPr>
    <w:rPr>
      <w:rFonts w:ascii="Verdana" w:hAnsi="Verdana"/>
      <w:sz w:val="12"/>
    </w:rPr>
  </w:style>
  <w:style w:type="character" w:customStyle="1" w:styleId="Nzevakce">
    <w:name w:val="_Název_akce"/>
    <w:basedOn w:val="Standardnpsmoodstavce"/>
    <w:qFormat/>
    <w:rsid w:val="008C58CF"/>
    <w:rPr>
      <w:rFonts w:ascii="Verdana" w:hAnsi="Verdana"/>
      <w:b/>
      <w:sz w:val="36"/>
    </w:rPr>
  </w:style>
  <w:style w:type="character" w:customStyle="1" w:styleId="TextbezslovnChar">
    <w:name w:val="_Text_bez_číslování Char"/>
    <w:basedOn w:val="Standardnpsmoodstavce"/>
    <w:link w:val="Textbezslovn"/>
    <w:rsid w:val="008C58C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C58CF"/>
    <w:pPr>
      <w:numPr>
        <w:ilvl w:val="1"/>
      </w:numPr>
      <w:spacing w:after="80"/>
      <w:contextualSpacing/>
    </w:pPr>
  </w:style>
  <w:style w:type="character" w:customStyle="1" w:styleId="ZTPinfo-text-odrChar0">
    <w:name w:val="_ZTP_info-text-odr_• Char"/>
    <w:basedOn w:val="ZTPinfo-text-odrChar"/>
    <w:link w:val="ZTPinfo-text-odr0"/>
    <w:rsid w:val="008C58CF"/>
    <w:rPr>
      <w:rFonts w:ascii="Verdana" w:hAnsi="Verdana"/>
      <w:i/>
      <w:color w:val="00A1E0"/>
    </w:rPr>
  </w:style>
  <w:style w:type="paragraph" w:customStyle="1" w:styleId="Tabulka-9">
    <w:name w:val="_Tabulka-9"/>
    <w:basedOn w:val="Textbezodsazen"/>
    <w:qFormat/>
    <w:rsid w:val="008C58CF"/>
    <w:pPr>
      <w:spacing w:before="40" w:after="40" w:line="240" w:lineRule="auto"/>
      <w:jc w:val="left"/>
    </w:pPr>
  </w:style>
  <w:style w:type="paragraph" w:customStyle="1" w:styleId="Tabulka-8">
    <w:name w:val="_Tabulka-8"/>
    <w:basedOn w:val="Tabulka-9"/>
    <w:qFormat/>
    <w:rsid w:val="008C58CF"/>
    <w:rPr>
      <w:sz w:val="16"/>
    </w:rPr>
  </w:style>
  <w:style w:type="paragraph" w:customStyle="1" w:styleId="Odrka1-5-">
    <w:name w:val="_Odrážka_1-5_-"/>
    <w:basedOn w:val="Odrka1-4"/>
    <w:link w:val="Odrka1-5-Char"/>
    <w:qFormat/>
    <w:rsid w:val="008C58CF"/>
    <w:pPr>
      <w:numPr>
        <w:ilvl w:val="4"/>
      </w:numPr>
      <w:spacing w:after="90"/>
    </w:pPr>
  </w:style>
  <w:style w:type="character" w:customStyle="1" w:styleId="Odrka1-5-Char">
    <w:name w:val="_Odrážka_1-5_- Char"/>
    <w:basedOn w:val="Standardnpsmoodstavce"/>
    <w:link w:val="Odrka1-5-"/>
    <w:rsid w:val="008C58CF"/>
    <w:rPr>
      <w:rFonts w:ascii="Verdana" w:hAnsi="Verdana"/>
    </w:rPr>
  </w:style>
  <w:style w:type="paragraph" w:customStyle="1" w:styleId="Odstavec1-4a">
    <w:name w:val="_Odstavec_1-4_(a)"/>
    <w:basedOn w:val="Odstavec1-1a"/>
    <w:link w:val="Odstavec1-4aChar"/>
    <w:qFormat/>
    <w:rsid w:val="008C58CF"/>
    <w:pPr>
      <w:numPr>
        <w:ilvl w:val="3"/>
      </w:numPr>
    </w:pPr>
  </w:style>
  <w:style w:type="character" w:customStyle="1" w:styleId="Odstavec1-4aChar">
    <w:name w:val="_Odstavec_1-4_(a) Char"/>
    <w:basedOn w:val="Odstavec1-1aChar"/>
    <w:link w:val="Odstavec1-4a"/>
    <w:rsid w:val="008C58CF"/>
    <w:rPr>
      <w:rFonts w:ascii="Verdana" w:hAnsi="Verdana"/>
    </w:rPr>
  </w:style>
  <w:style w:type="paragraph" w:customStyle="1" w:styleId="Tabulka">
    <w:name w:val="_Tabulka"/>
    <w:basedOn w:val="Normln"/>
    <w:qFormat/>
    <w:rsid w:val="008C58CF"/>
    <w:pPr>
      <w:spacing w:before="40" w:after="40" w:line="240" w:lineRule="auto"/>
      <w:jc w:val="both"/>
    </w:pPr>
    <w:rPr>
      <w:sz w:val="18"/>
      <w:szCs w:val="18"/>
    </w:rPr>
  </w:style>
  <w:style w:type="table" w:customStyle="1" w:styleId="TabulkaS-zahlzap">
    <w:name w:val="_Tabulka_SŽ-zahl+zap"/>
    <w:basedOn w:val="Mkatabulky"/>
    <w:uiPriority w:val="99"/>
    <w:rsid w:val="008C58C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C58C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C58CF"/>
    <w:pPr>
      <w:spacing w:before="20" w:after="20"/>
    </w:pPr>
    <w:rPr>
      <w:sz w:val="14"/>
    </w:rPr>
  </w:style>
  <w:style w:type="table" w:customStyle="1" w:styleId="TKPTabulka">
    <w:name w:val="_TKP_Tabulka"/>
    <w:basedOn w:val="Normlntabulka"/>
    <w:uiPriority w:val="99"/>
    <w:rsid w:val="008C58C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TabZTPbez">
    <w:name w:val="_Tab_ZTP_bez"/>
    <w:basedOn w:val="Mkatabulky"/>
    <w:uiPriority w:val="99"/>
    <w:rsid w:val="008C58C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C58C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C58CF"/>
    <w:pPr>
      <w:spacing w:after="0"/>
    </w:pPr>
  </w:style>
  <w:style w:type="character" w:customStyle="1" w:styleId="TextbezslBEZMEZERChar">
    <w:name w:val="_Text_bez_čísl_BEZ_MEZER Char"/>
    <w:basedOn w:val="TextbezslovnChar"/>
    <w:link w:val="TextbezslBEZMEZER"/>
    <w:rsid w:val="008C58C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table" w:customStyle="1" w:styleId="Tabulka11">
    <w:name w:val="_Tabulka_11"/>
    <w:basedOn w:val="Mkatabulky"/>
    <w:uiPriority w:val="99"/>
    <w:rsid w:val="008A34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NADPIS2-1">
    <w:name w:val="_NADPIS_2-1"/>
    <w:basedOn w:val="Odstavecseseznamem"/>
    <w:next w:val="Normln"/>
    <w:link w:val="NADPIS2-1Char"/>
    <w:qFormat/>
    <w:rsid w:val="008C58CF"/>
    <w:pPr>
      <w:keepNext/>
      <w:numPr>
        <w:numId w:val="17"/>
      </w:numPr>
      <w:spacing w:before="285" w:after="105" w:line="264" w:lineRule="auto"/>
      <w:contextualSpacing w:val="0"/>
      <w:outlineLvl w:val="0"/>
    </w:pPr>
    <w:rPr>
      <w:b/>
      <w:caps/>
      <w:sz w:val="22"/>
      <w:szCs w:val="18"/>
    </w:rPr>
  </w:style>
  <w:style w:type="character" w:styleId="Nevyeenzmnka">
    <w:name w:val="Unresolved Mention"/>
    <w:basedOn w:val="Standardnpsmoodstavce"/>
    <w:uiPriority w:val="99"/>
    <w:semiHidden/>
    <w:unhideWhenUsed/>
    <w:rsid w:val="00FB4D03"/>
    <w:rPr>
      <w:color w:val="605E5C"/>
      <w:shd w:val="clear" w:color="auto" w:fill="E1DFDD"/>
    </w:rPr>
  </w:style>
  <w:style w:type="character" w:customStyle="1" w:styleId="NADPIS2-1Char">
    <w:name w:val="_NADPIS_2-1 Char"/>
    <w:basedOn w:val="Standardnpsmoodstavce"/>
    <w:link w:val="NADPIS2-1"/>
    <w:rsid w:val="008C58CF"/>
    <w:rPr>
      <w:rFonts w:ascii="Verdana" w:hAnsi="Verdana"/>
      <w:b/>
      <w:caps/>
      <w:sz w:val="22"/>
    </w:rPr>
  </w:style>
  <w:style w:type="paragraph" w:customStyle="1" w:styleId="Nadpisbezsl1-1rove1">
    <w:name w:val="_Nadpis_bez_čísl_1-1_úroveň1"/>
    <w:basedOn w:val="Odstavecseseznamem"/>
    <w:next w:val="Normln"/>
    <w:link w:val="Nadpisbezsl1-1rove1Char"/>
    <w:qFormat/>
    <w:rsid w:val="008C58CF"/>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8C58CF"/>
    <w:rPr>
      <w:rFonts w:ascii="Verdana" w:hAnsi="Verdana"/>
      <w:b/>
      <w:caps/>
      <w:sz w:val="22"/>
    </w:rPr>
  </w:style>
  <w:style w:type="paragraph" w:customStyle="1" w:styleId="Nadpisbezsl1-1zkl-text">
    <w:name w:val="_Nadpis_bez_čísl_1-1_zákl-text"/>
    <w:next w:val="Normln"/>
    <w:qFormat/>
    <w:rsid w:val="008C58CF"/>
    <w:pPr>
      <w:keepNext/>
      <w:spacing w:before="280" w:after="120"/>
    </w:pPr>
    <w:rPr>
      <w:rFonts w:ascii="Verdana" w:hAnsi="Verdana"/>
      <w:b/>
      <w:caps/>
      <w:sz w:val="22"/>
    </w:rPr>
  </w:style>
  <w:style w:type="paragraph" w:customStyle="1" w:styleId="Nadpisbezsl2-1">
    <w:name w:val="_Nadpis_bez_čísl_2-1"/>
    <w:basedOn w:val="Textbezslovn"/>
    <w:qFormat/>
    <w:rsid w:val="008C58CF"/>
    <w:pPr>
      <w:keepNext/>
      <w:spacing w:before="120"/>
    </w:pPr>
    <w:rPr>
      <w:b/>
    </w:rPr>
  </w:style>
  <w:style w:type="character" w:customStyle="1" w:styleId="Odrka1-4Char">
    <w:name w:val="_Odrážka_1-4_• Char"/>
    <w:basedOn w:val="Odrka1-1Char"/>
    <w:link w:val="Odrka1-4"/>
    <w:rsid w:val="008C58CF"/>
    <w:rPr>
      <w:rFonts w:ascii="Verdana" w:hAnsi="Verdana"/>
    </w:rPr>
  </w:style>
  <w:style w:type="paragraph" w:customStyle="1" w:styleId="Odrka1-6">
    <w:name w:val="_Odrážka_1-6_·"/>
    <w:basedOn w:val="Odrka1-5-"/>
    <w:qFormat/>
    <w:rsid w:val="008C58CF"/>
    <w:pPr>
      <w:numPr>
        <w:ilvl w:val="5"/>
      </w:numPr>
    </w:pPr>
  </w:style>
  <w:style w:type="paragraph" w:customStyle="1" w:styleId="Odstavec1-2i">
    <w:name w:val="_Odstavec_1-2_i)"/>
    <w:basedOn w:val="Odstavec1-1a"/>
    <w:qFormat/>
    <w:rsid w:val="008C58CF"/>
    <w:pPr>
      <w:numPr>
        <w:ilvl w:val="1"/>
      </w:numPr>
    </w:pPr>
  </w:style>
  <w:style w:type="paragraph" w:customStyle="1" w:styleId="Odstavec1-5i">
    <w:name w:val="_Odstavec_1-5_(i)"/>
    <w:basedOn w:val="Odstavec1-1a"/>
    <w:qFormat/>
    <w:rsid w:val="008C58CF"/>
    <w:pPr>
      <w:numPr>
        <w:ilvl w:val="4"/>
      </w:numPr>
    </w:pPr>
  </w:style>
  <w:style w:type="paragraph" w:customStyle="1" w:styleId="Odstavec1-61">
    <w:name w:val="_Odstavec_1-6_(1)"/>
    <w:basedOn w:val="Odstavec1-1a"/>
    <w:link w:val="Odstavec1-61Char"/>
    <w:qFormat/>
    <w:rsid w:val="008C58CF"/>
    <w:pPr>
      <w:numPr>
        <w:ilvl w:val="5"/>
      </w:numPr>
      <w:spacing w:after="90"/>
    </w:pPr>
  </w:style>
  <w:style w:type="character" w:customStyle="1" w:styleId="Odstavec1-61Char">
    <w:name w:val="_Odstavec_1-6_(1) Char"/>
    <w:basedOn w:val="Odstavec1-1aChar"/>
    <w:link w:val="Odstavec1-61"/>
    <w:rsid w:val="008C58CF"/>
    <w:rPr>
      <w:rFonts w:ascii="Verdana" w:hAnsi="Verdana"/>
    </w:rPr>
  </w:style>
  <w:style w:type="table" w:customStyle="1" w:styleId="TabulkaS-zhlav1">
    <w:name w:val="_Tabulka_SŽ-záhlaví1"/>
    <w:basedOn w:val="Normlntabulka"/>
    <w:uiPriority w:val="99"/>
    <w:rsid w:val="008C58C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8C58CF"/>
    <w:pPr>
      <w:jc w:val="right"/>
    </w:pPr>
  </w:style>
  <w:style w:type="paragraph" w:customStyle="1" w:styleId="Nadpis2-10">
    <w:name w:val="_Nadpis_2-1"/>
    <w:next w:val="Normln"/>
    <w:qFormat/>
    <w:rsid w:val="007A39C9"/>
    <w:pPr>
      <w:keepNext/>
      <w:tabs>
        <w:tab w:val="num" w:pos="737"/>
      </w:tabs>
      <w:spacing w:before="280" w:after="120"/>
      <w:ind w:left="737" w:hanging="737"/>
      <w:outlineLvl w:val="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85012">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633827166">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156916131">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30038028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932617201">
      <w:bodyDiv w:val="1"/>
      <w:marLeft w:val="0"/>
      <w:marRight w:val="0"/>
      <w:marTop w:val="0"/>
      <w:marBottom w:val="0"/>
      <w:divBdr>
        <w:top w:val="none" w:sz="0" w:space="0" w:color="auto"/>
        <w:left w:val="none" w:sz="0" w:space="0" w:color="auto"/>
        <w:bottom w:val="none" w:sz="0" w:space="0" w:color="auto"/>
        <w:right w:val="none" w:sz="0" w:space="0" w:color="auto"/>
      </w:divBdr>
    </w:div>
    <w:div w:id="194645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stavby-zakazky/podklady-pro-zhotovitele/digitalni-technicka-mapa-zeleznice-technicke-standardy/prechodne-obdobi-dtmz-technicke-specifikace"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fdi.cz/soubory/obrazky-clanky/metodiky/2019_5_metodika_mereni.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varovne-system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hryzbil\AppData\Local\Microsoft\Windows\INetCache\Content.Outlook\1HDZU4VZ\(https:\www.spravazeleznic.cz\dodavatele-odberatele\technicke-pozadavky-na-vyrobky-zarizeni-a-technologie-pro-zd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STAVBY\Lide&#269;ko\Realizace\ZTP_R-F_VZOR_250410_Lide&#269;k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CE5BBAE0004F5EA8BEAD46B95C3D83"/>
        <w:category>
          <w:name w:val="Obecné"/>
          <w:gallery w:val="placeholder"/>
        </w:category>
        <w:types>
          <w:type w:val="bbPlcHdr"/>
        </w:types>
        <w:behaviors>
          <w:behavior w:val="content"/>
        </w:behaviors>
        <w:guid w:val="{8A04D09F-5761-43F1-8461-8F336C08CC09}"/>
      </w:docPartPr>
      <w:docPartBody>
        <w:p w:rsidR="002C7FD4" w:rsidRDefault="00B1790C">
          <w:pPr>
            <w:pStyle w:val="4ECE5BBAE0004F5EA8BEAD46B95C3D8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E4D"/>
    <w:rsid w:val="00030594"/>
    <w:rsid w:val="002A5DC1"/>
    <w:rsid w:val="002C7FD4"/>
    <w:rsid w:val="00563AD7"/>
    <w:rsid w:val="00587EC4"/>
    <w:rsid w:val="00664517"/>
    <w:rsid w:val="0069785A"/>
    <w:rsid w:val="00B1790C"/>
    <w:rsid w:val="00BC5D0C"/>
    <w:rsid w:val="00BE7D98"/>
    <w:rsid w:val="00C8076B"/>
    <w:rsid w:val="00C94E4D"/>
    <w:rsid w:val="00CB3063"/>
    <w:rsid w:val="00DD76A4"/>
    <w:rsid w:val="00E901D4"/>
    <w:rsid w:val="00F86D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CE5BBAE0004F5EA8BEAD46B95C3D83">
    <w:name w:val="4ECE5BBAE0004F5EA8BEAD46B95C3D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131DDBEB-2850-4389-9937-29F67A4A4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1AA0E9-A7FB-43F3-AD0B-D664E605030C}">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ZTP_R-F_VZOR_250410_Lidečko</Template>
  <TotalTime>0</TotalTime>
  <Pages>8</Pages>
  <Words>3263</Words>
  <Characters>19252</Characters>
  <Application>Microsoft Office Word</Application>
  <DocSecurity>0</DocSecurity>
  <Lines>160</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R-F_250410</vt:lpstr>
      <vt:lpstr/>
      <vt:lpstr>Titulek 1. úrovně </vt:lpstr>
      <vt:lpstr>    Titulek 2. úrovně</vt:lpstr>
      <vt:lpstr>        Titulek 3. úrovně</vt:lpstr>
    </vt:vector>
  </TitlesOfParts>
  <Manager>Fojta@szdc.cz</Manager>
  <Company>SŽ</Company>
  <LinksUpToDate>false</LinksUpToDate>
  <CharactersWithSpaces>22471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R-F_250410</dc:title>
  <dc:subject>ZTP_R-F_vzor</dc:subject>
  <dc:creator>Hryzbil Martin, Ing.</dc:creator>
  <cp:keywords/>
  <dc:description/>
  <cp:lastModifiedBy>Přerovská Kamila, Ing.</cp:lastModifiedBy>
  <cp:revision>6</cp:revision>
  <cp:lastPrinted>2024-02-20T07:37:00Z</cp:lastPrinted>
  <dcterms:created xsi:type="dcterms:W3CDTF">2025-05-14T12:27:00Z</dcterms:created>
  <dcterms:modified xsi:type="dcterms:W3CDTF">2025-05-29T04:59:00Z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Vlastník">
    <vt:lpwstr>O7/2</vt:lpwstr>
  </property>
</Properties>
</file>